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518085E3" w:rsidR="006F4054" w:rsidRDefault="006F4054" w:rsidP="006F4054">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#129</w:t>
      </w:r>
      <w:r w:rsidR="002A3650">
        <w:rPr>
          <w:rFonts w:ascii="Arial" w:hAnsi="Arial"/>
          <w:b/>
          <w:noProof/>
          <w:sz w:val="24"/>
          <w:lang w:eastAsia="en-US"/>
        </w:rPr>
        <w:t>bis</w:t>
      </w:r>
      <w:r>
        <w:rPr>
          <w:rFonts w:ascii="Arial" w:hAnsi="Arial"/>
          <w:b/>
          <w:i/>
          <w:noProof/>
          <w:sz w:val="28"/>
          <w:lang w:eastAsia="en-US"/>
        </w:rPr>
        <w:tab/>
      </w:r>
      <w:r w:rsidRPr="00145765">
        <w:rPr>
          <w:rFonts w:ascii="Arial" w:hAnsi="Arial"/>
          <w:b/>
          <w:iCs/>
          <w:noProof/>
          <w:sz w:val="28"/>
          <w:lang w:eastAsia="en-US"/>
        </w:rPr>
        <w:t>R2-25</w:t>
      </w:r>
      <w:r w:rsidR="00145765" w:rsidRPr="00145765">
        <w:rPr>
          <w:rFonts w:ascii="Arial" w:hAnsi="Arial"/>
          <w:b/>
          <w:iCs/>
          <w:noProof/>
          <w:sz w:val="28"/>
          <w:lang w:eastAsia="en-US"/>
        </w:rPr>
        <w:t>01806</w:t>
      </w:r>
    </w:p>
    <w:p w14:paraId="0347F475" w14:textId="5910FF18" w:rsidR="006F4054" w:rsidRDefault="006F4054" w:rsidP="002A3650">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2A3650">
        <w:rPr>
          <w:rFonts w:ascii="Arial" w:hAnsi="Arial"/>
          <w:b/>
          <w:noProof/>
          <w:sz w:val="24"/>
          <w:lang w:eastAsia="en-US"/>
        </w:rPr>
        <w:t>Wuhan</w:t>
      </w:r>
      <w:r w:rsidRPr="00F40CB6">
        <w:rPr>
          <w:rFonts w:ascii="Arial" w:hAnsi="Arial"/>
          <w:b/>
          <w:noProof/>
          <w:sz w:val="24"/>
          <w:lang w:eastAsia="en-US"/>
        </w:rPr>
        <w:t xml:space="preserve">, </w:t>
      </w:r>
      <w:r w:rsidR="002A3650">
        <w:rPr>
          <w:rFonts w:ascii="Arial" w:hAnsi="Arial"/>
          <w:b/>
          <w:noProof/>
          <w:sz w:val="24"/>
          <w:lang w:eastAsia="en-US"/>
        </w:rPr>
        <w:t>China</w:t>
      </w:r>
      <w:r w:rsidRPr="00323B97">
        <w:rPr>
          <w:rFonts w:ascii="Arial" w:hAnsi="Arial"/>
          <w:b/>
          <w:noProof/>
          <w:sz w:val="24"/>
          <w:lang w:eastAsia="en-US"/>
        </w:rPr>
        <w:t xml:space="preserve">, </w:t>
      </w:r>
      <w:r>
        <w:rPr>
          <w:rFonts w:ascii="Arial" w:hAnsi="Arial"/>
          <w:b/>
          <w:noProof/>
          <w:sz w:val="24"/>
          <w:lang w:eastAsia="en-US"/>
        </w:rPr>
        <w:t>7</w:t>
      </w:r>
      <w:r w:rsidRPr="00323B97">
        <w:rPr>
          <w:rFonts w:ascii="Arial" w:hAnsi="Arial"/>
          <w:b/>
          <w:noProof/>
          <w:sz w:val="24"/>
          <w:vertAlign w:val="superscript"/>
          <w:lang w:eastAsia="en-US"/>
        </w:rPr>
        <w:t>th</w:t>
      </w:r>
      <w:r w:rsidRPr="00323B97">
        <w:rPr>
          <w:rFonts w:ascii="Arial" w:hAnsi="Arial"/>
          <w:b/>
          <w:noProof/>
          <w:sz w:val="24"/>
          <w:lang w:eastAsia="en-US"/>
        </w:rPr>
        <w:t xml:space="preserve"> – </w:t>
      </w:r>
      <w:r w:rsidR="002A3650">
        <w:rPr>
          <w:rFonts w:ascii="Arial" w:hAnsi="Arial"/>
          <w:b/>
          <w:noProof/>
          <w:sz w:val="24"/>
          <w:lang w:eastAsia="en-US"/>
        </w:rPr>
        <w:t>1</w:t>
      </w:r>
      <w:r>
        <w:rPr>
          <w:rFonts w:ascii="Arial" w:hAnsi="Arial"/>
          <w:b/>
          <w:noProof/>
          <w:sz w:val="24"/>
          <w:lang w:eastAsia="en-US"/>
        </w:rPr>
        <w:t>1</w:t>
      </w:r>
      <w:r>
        <w:rPr>
          <w:rFonts w:ascii="Arial" w:hAnsi="Arial"/>
          <w:b/>
          <w:noProof/>
          <w:sz w:val="24"/>
          <w:vertAlign w:val="superscript"/>
          <w:lang w:eastAsia="en-US"/>
        </w:rPr>
        <w:t>t</w:t>
      </w:r>
      <w:r w:rsidR="002A3650">
        <w:rPr>
          <w:rFonts w:ascii="Arial" w:hAnsi="Arial"/>
          <w:b/>
          <w:noProof/>
          <w:sz w:val="24"/>
          <w:vertAlign w:val="superscript"/>
          <w:lang w:eastAsia="en-US"/>
        </w:rPr>
        <w:t>h</w:t>
      </w:r>
      <w:r w:rsidR="002B554B">
        <w:rPr>
          <w:rFonts w:ascii="宋体" w:eastAsia="宋体" w:hAnsi="宋体" w:cs="宋体" w:hint="eastAsia"/>
          <w:b/>
          <w:noProof/>
          <w:sz w:val="24"/>
        </w:rPr>
        <w:t>,</w:t>
      </w:r>
      <w:r w:rsidR="002B554B">
        <w:rPr>
          <w:rFonts w:ascii="宋体" w:eastAsia="宋体" w:hAnsi="宋体" w:cs="宋体"/>
          <w:b/>
          <w:noProof/>
          <w:sz w:val="24"/>
        </w:rPr>
        <w:t xml:space="preserve"> </w:t>
      </w:r>
      <w:r w:rsidR="0036016B">
        <w:rPr>
          <w:rFonts w:ascii="Arial" w:hAnsi="Arial"/>
          <w:b/>
          <w:noProof/>
          <w:sz w:val="24"/>
          <w:lang w:eastAsia="en-US"/>
        </w:rPr>
        <w:t>April</w:t>
      </w:r>
      <w:r w:rsidRPr="00323B97">
        <w:rPr>
          <w:rFonts w:ascii="Arial" w:hAnsi="Arial"/>
          <w:b/>
          <w:noProof/>
          <w:sz w:val="24"/>
          <w:lang w:eastAsia="en-US"/>
        </w:rPr>
        <w:t xml:space="preserve"> 202</w:t>
      </w:r>
      <w:r>
        <w:rPr>
          <w:rFonts w:ascii="Arial" w:hAnsi="Arial"/>
          <w:b/>
          <w:noProof/>
          <w:sz w:val="24"/>
          <w:lang w:eastAsia="en-US"/>
        </w:rPr>
        <w:t>5</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77777777" w:rsidR="006F4054" w:rsidRDefault="006F4054" w:rsidP="00FF7080">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77777777"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18.4.0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vivo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4380079C"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2025-0</w:t>
            </w:r>
            <w:r w:rsidR="00B0203E">
              <w:rPr>
                <w:rFonts w:ascii="Arial" w:hAnsi="Arial"/>
                <w:lang w:eastAsia="en-US"/>
              </w:rPr>
              <w:t>3</w:t>
            </w:r>
            <w:r>
              <w:rPr>
                <w:rFonts w:ascii="Arial" w:hAnsi="Arial"/>
                <w:lang w:eastAsia="en-US"/>
              </w:rPr>
              <w:t>-</w:t>
            </w:r>
            <w:r w:rsidR="00304487">
              <w:rPr>
                <w:rFonts w:ascii="Arial" w:hAnsi="Arial"/>
                <w:lang w:eastAsia="en-US"/>
              </w:rPr>
              <w:t>27</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A2CE69" w14:textId="77777777" w:rsidR="006F4054" w:rsidRDefault="006F4054" w:rsidP="00FF7080">
            <w:pPr>
              <w:pStyle w:val="CRCoverPage"/>
              <w:spacing w:after="0"/>
              <w:rPr>
                <w:rFonts w:cs="Arial"/>
              </w:rPr>
            </w:pPr>
            <w:r>
              <w:rPr>
                <w:rFonts w:cs="Arial"/>
              </w:rPr>
              <w:t xml:space="preserve">Introduction of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59F1FE06" w:rsidR="006F4054" w:rsidRDefault="00B75505" w:rsidP="00FF7080">
            <w:pPr>
              <w:overflowPunct/>
              <w:autoSpaceDE/>
              <w:adjustRightInd/>
              <w:spacing w:after="0"/>
              <w:rPr>
                <w:rFonts w:ascii="Arial" w:hAnsi="Arial"/>
                <w:noProof/>
                <w:lang w:eastAsia="en-US"/>
              </w:rPr>
            </w:pPr>
            <w:r>
              <w:rPr>
                <w:rFonts w:ascii="Arial" w:hAnsi="Arial"/>
                <w:noProof/>
                <w:lang w:eastAsia="en-US"/>
              </w:rPr>
              <w:t>Capture</w:t>
            </w:r>
            <w:r w:rsidR="006F4054" w:rsidRPr="005A0448">
              <w:rPr>
                <w:rFonts w:ascii="Arial" w:hAnsi="Arial"/>
                <w:noProof/>
                <w:lang w:eastAsia="en-US"/>
              </w:rPr>
              <w:t xml:space="preserve"> </w:t>
            </w:r>
            <w:r w:rsidR="006F4054">
              <w:rPr>
                <w:rFonts w:ascii="Arial" w:hAnsi="Arial"/>
                <w:noProof/>
                <w:lang w:eastAsia="en-US"/>
              </w:rPr>
              <w:t xml:space="preserve">RAN2 </w:t>
            </w:r>
            <w:r w:rsidR="006F4054" w:rsidRPr="005A0448">
              <w:rPr>
                <w:rFonts w:ascii="Arial" w:hAnsi="Arial"/>
                <w:noProof/>
                <w:lang w:eastAsia="en-US"/>
              </w:rPr>
              <w:t>agreements up to RAN2#12</w:t>
            </w:r>
            <w:r w:rsidR="00AD65BE">
              <w:rPr>
                <w:rFonts w:ascii="Arial" w:hAnsi="Arial"/>
                <w:noProof/>
                <w:lang w:eastAsia="en-US"/>
              </w:rPr>
              <w:t>9</w:t>
            </w:r>
            <w:r w:rsidR="006F4054">
              <w:rPr>
                <w:rFonts w:ascii="Arial" w:hAnsi="Arial"/>
                <w:noProof/>
                <w:lang w:eastAsia="en-US"/>
              </w:rPr>
              <w:t>.</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A1103F"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p w14:paraId="59F91268" w14:textId="77777777" w:rsidR="006F4054" w:rsidRDefault="006F4054" w:rsidP="00FF7080">
            <w:pPr>
              <w:overflowPunct/>
              <w:autoSpaceDE/>
              <w:adjustRightInd/>
              <w:spacing w:after="0"/>
              <w:rPr>
                <w:rFonts w:ascii="Arial" w:hAnsi="Arial"/>
                <w:noProof/>
                <w:lang w:eastAsia="en-US"/>
              </w:rPr>
            </w:pPr>
          </w:p>
          <w:p w14:paraId="35D2CA33" w14:textId="6ADC0D8D" w:rsidR="006F4054" w:rsidRPr="00F45E60" w:rsidRDefault="006F4054" w:rsidP="00FF7080">
            <w:pPr>
              <w:overflowPunct/>
              <w:autoSpaceDE/>
              <w:adjustRightInd/>
              <w:spacing w:after="0"/>
              <w:rPr>
                <w:rFonts w:ascii="Arial" w:eastAsia="等线" w:hAnsi="Arial"/>
                <w:noProof/>
              </w:rPr>
            </w:pP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49B619E2" w:rsidR="006F4054" w:rsidRDefault="00F85966" w:rsidP="00FF7080">
            <w:pPr>
              <w:overflowPunct/>
              <w:autoSpaceDE/>
              <w:adjustRightInd/>
              <w:spacing w:after="0"/>
              <w:ind w:left="100"/>
              <w:rPr>
                <w:rFonts w:ascii="Arial" w:hAnsi="Arial"/>
                <w:noProof/>
                <w:lang w:eastAsia="en-US"/>
              </w:rPr>
            </w:pPr>
            <w:r w:rsidRPr="00145765">
              <w:rPr>
                <w:rFonts w:ascii="Arial" w:hAnsi="Arial"/>
                <w:noProof/>
                <w:lang w:eastAsia="en-US"/>
              </w:rPr>
              <w:t xml:space="preserve">3.2, </w:t>
            </w:r>
            <w:r w:rsidR="006F4054" w:rsidRPr="00145765">
              <w:rPr>
                <w:rFonts w:ascii="Arial" w:hAnsi="Arial"/>
                <w:noProof/>
                <w:lang w:eastAsia="en-US"/>
              </w:rPr>
              <w:t>X</w:t>
            </w:r>
            <w:r w:rsidR="00AD65BE" w:rsidRPr="00145765">
              <w:rPr>
                <w:rFonts w:ascii="Arial" w:hAnsi="Arial"/>
                <w:noProof/>
                <w:lang w:eastAsia="en-US"/>
              </w:rPr>
              <w:t>.</w:t>
            </w:r>
            <w:r w:rsidR="00304487" w:rsidRPr="0014576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4BCFBDD9"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4B7D53">
              <w:rPr>
                <w:rFonts w:ascii="Arial" w:hAnsi="Arial"/>
                <w:noProof/>
                <w:lang w:eastAsia="en-US"/>
              </w:rPr>
              <w:t>38.331</w:t>
            </w:r>
            <w:r>
              <w:rPr>
                <w:rFonts w:ascii="Arial" w:hAnsi="Arial"/>
                <w:noProof/>
                <w:lang w:eastAsia="en-US"/>
              </w:rPr>
              <w:t xml:space="preserve"> … CR …</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3ACAA2" w14:textId="69682EA7" w:rsidR="001132D7" w:rsidRDefault="001132D7" w:rsidP="00067977">
      <w:pPr>
        <w:rPr>
          <w:rFonts w:eastAsia="等线"/>
        </w:rPr>
      </w:pPr>
    </w:p>
    <w:p w14:paraId="772AB7BF" w14:textId="77777777" w:rsidR="002252B1" w:rsidRPr="00AB1EEE" w:rsidRDefault="002252B1" w:rsidP="002252B1">
      <w:pPr>
        <w:pStyle w:val="Heading2"/>
      </w:pPr>
      <w:bookmarkStart w:id="8" w:name="_Toc20387887"/>
      <w:bookmarkStart w:id="9" w:name="_Toc29375966"/>
      <w:bookmarkStart w:id="10" w:name="_Toc37231823"/>
      <w:bookmarkStart w:id="11" w:name="_Toc46501876"/>
      <w:bookmarkStart w:id="12" w:name="_Toc51971224"/>
      <w:bookmarkStart w:id="13" w:name="_Toc52551207"/>
      <w:bookmarkStart w:id="14" w:name="_Toc185530274"/>
      <w:r w:rsidRPr="00AB1EEE">
        <w:t>3.2</w:t>
      </w:r>
      <w:r w:rsidRPr="00AB1EEE">
        <w:tab/>
        <w:t>Definitions</w:t>
      </w:r>
      <w:bookmarkEnd w:id="8"/>
      <w:bookmarkEnd w:id="9"/>
      <w:bookmarkEnd w:id="10"/>
      <w:bookmarkEnd w:id="11"/>
      <w:bookmarkEnd w:id="12"/>
      <w:bookmarkEnd w:id="13"/>
      <w:bookmarkEnd w:id="14"/>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xml:space="preserve">: A communication to support A2X services leveraging PC5 reference points. A2X services are realized by various types of A2X applications, </w:t>
      </w:r>
      <w:proofErr w:type="gramStart"/>
      <w:r w:rsidRPr="00AB1EEE">
        <w:t>i.e.</w:t>
      </w:r>
      <w:proofErr w:type="gramEnd"/>
      <w:r w:rsidRPr="00AB1EEE">
        <w:t xml:space="preserve"> BRID or DAA.</w:t>
      </w:r>
    </w:p>
    <w:p w14:paraId="24571D3B" w14:textId="77777777" w:rsidR="00662E93" w:rsidRDefault="00662E93" w:rsidP="00662E93">
      <w:pPr>
        <w:rPr>
          <w:ins w:id="15" w:author="vivo_Post_R2#129" w:date="2025-03-21T11:12:00Z"/>
          <w:bCs/>
        </w:rPr>
      </w:pPr>
      <w:ins w:id="16" w:author="vivo_Post_R2#129" w:date="2025-03-21T11:12:00Z">
        <w:r w:rsidRPr="00C0516B">
          <w:rPr>
            <w:b/>
          </w:rPr>
          <w:t xml:space="preserve">Activated AI/ML functionality: </w:t>
        </w:r>
        <w:r w:rsidRPr="00C0516B">
          <w:t>AI/ML functionality that is already enabled for performing inference.</w:t>
        </w:r>
        <w:r>
          <w:rPr>
            <w:bCs/>
          </w:rPr>
          <w:t xml:space="preserve"> </w:t>
        </w:r>
      </w:ins>
    </w:p>
    <w:p w14:paraId="3D091602" w14:textId="25EFD118" w:rsidR="00662E93" w:rsidRPr="008C4537" w:rsidRDefault="00662E93" w:rsidP="00662E93">
      <w:pPr>
        <w:pStyle w:val="EditorsNote"/>
        <w:rPr>
          <w:ins w:id="17" w:author="vivo_Post_R2#129" w:date="2025-03-21T11:12:00Z"/>
        </w:rPr>
      </w:pPr>
      <w:ins w:id="18" w:author="vivo_Post_R2#129" w:date="2025-03-21T11:12:00Z">
        <w:r>
          <w:t>Editor</w:t>
        </w:r>
        <w:r w:rsidRPr="006D0C02">
          <w:rPr>
            <w:rFonts w:eastAsia="MS Mincho"/>
          </w:rPr>
          <w:t>'</w:t>
        </w:r>
        <w:r>
          <w:t xml:space="preserve">s Note: FFS how to update the definition, e.g., replace </w:t>
        </w:r>
        <w:r w:rsidRPr="006D0C02">
          <w:rPr>
            <w:rFonts w:eastAsia="MS Mincho"/>
          </w:rPr>
          <w:t>'</w:t>
        </w:r>
        <w:r>
          <w:t>functionality</w:t>
        </w:r>
        <w:r w:rsidRPr="006D0C02">
          <w:rPr>
            <w:rFonts w:eastAsia="MS Mincho"/>
          </w:rPr>
          <w:t>'</w:t>
        </w:r>
        <w:r>
          <w:rPr>
            <w:rFonts w:eastAsia="MS Mincho"/>
          </w:rPr>
          <w:t>.</w:t>
        </w:r>
      </w:ins>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30350651" w14:textId="77777777" w:rsidR="005D791F" w:rsidRPr="00133C49" w:rsidRDefault="005D791F" w:rsidP="005D791F">
      <w:pPr>
        <w:rPr>
          <w:ins w:id="19" w:author="vivo_Post_R2#129" w:date="2025-03-27T07:52:00Z"/>
        </w:rPr>
      </w:pPr>
      <w:ins w:id="20" w:author="vivo_Post_R2#129" w:date="2025-03-27T07:52:00Z">
        <w:r w:rsidRPr="00133C49">
          <w:rPr>
            <w:b/>
          </w:rPr>
          <w:t>AI/ML Model:</w:t>
        </w:r>
        <w:r w:rsidRPr="00133C49">
          <w:t xml:space="preserve"> A data driven algorithm that applies AI/ML techniques to generate a set of outputs based on a set of inputs.</w:t>
        </w:r>
      </w:ins>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w:t>
      </w:r>
      <w:proofErr w:type="spellStart"/>
      <w:r w:rsidRPr="00AB1EEE">
        <w:rPr>
          <w:kern w:val="2"/>
        </w:rPr>
        <w:t>gNBs</w:t>
      </w:r>
      <w:proofErr w:type="spellEnd"/>
      <w:r w:rsidRPr="00AB1EEE">
        <w:rPr>
          <w:kern w:val="2"/>
        </w:rPr>
        <w:t xml:space="preserve">,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171A6578" w14:textId="2AE09CB6" w:rsidR="00432F56" w:rsidRDefault="00432F56" w:rsidP="00432F56">
      <w:pPr>
        <w:rPr>
          <w:ins w:id="21" w:author="vivo_Post_R2#129" w:date="2025-03-21T11:14:00Z"/>
          <w:bCs/>
        </w:rPr>
      </w:pPr>
      <w:ins w:id="22" w:author="vivo_Post_R2#129" w:date="2025-03-21T11:14:00Z">
        <w:r w:rsidRPr="000370E5">
          <w:rPr>
            <w:b/>
          </w:rPr>
          <w:t xml:space="preserve">Applicable AI/ML functionality: </w:t>
        </w:r>
        <w:r w:rsidRPr="000370E5">
          <w:t>AI/ML functionality for which the UE is able to perform and report inference according to an inference configuration</w:t>
        </w:r>
        <w:r>
          <w:rPr>
            <w:bCs/>
          </w:rPr>
          <w:t>.</w:t>
        </w:r>
      </w:ins>
    </w:p>
    <w:p w14:paraId="6AB3708D" w14:textId="4024290C" w:rsidR="00432F56" w:rsidRPr="00CA3C09" w:rsidRDefault="00432F56" w:rsidP="00432F56">
      <w:pPr>
        <w:pStyle w:val="EditorsNote"/>
        <w:rPr>
          <w:ins w:id="23" w:author="vivo_Post_R2#129" w:date="2025-03-21T11:14:00Z"/>
        </w:rPr>
      </w:pPr>
      <w:ins w:id="24" w:author="vivo_Post_R2#129" w:date="2025-03-21T11:14:00Z">
        <w:r>
          <w:t>Editor</w:t>
        </w:r>
        <w:r w:rsidRPr="006D0C02">
          <w:rPr>
            <w:rFonts w:eastAsia="MS Mincho"/>
          </w:rPr>
          <w:t>'</w:t>
        </w:r>
        <w:r>
          <w:t>s Note: FFS how to update the definition, e.g.</w:t>
        </w:r>
      </w:ins>
      <w:ins w:id="25" w:author="vivo_Post_R2#129" w:date="2025-03-21T11:21:00Z">
        <w:r w:rsidR="00C0362D">
          <w:t>,</w:t>
        </w:r>
      </w:ins>
      <w:ins w:id="26" w:author="vivo_Post_R2#129" w:date="2025-03-21T11:14:00Z">
        <w:r>
          <w:t xml:space="preserve"> replace </w:t>
        </w:r>
        <w:r w:rsidRPr="006D0C02">
          <w:rPr>
            <w:rFonts w:eastAsia="MS Mincho"/>
          </w:rPr>
          <w:t>'</w:t>
        </w:r>
        <w:r>
          <w:t>functionality</w:t>
        </w:r>
        <w:r w:rsidRPr="006D0C02">
          <w:rPr>
            <w:rFonts w:eastAsia="MS Mincho"/>
          </w:rPr>
          <w:t>'</w:t>
        </w:r>
        <w:r>
          <w:t>.</w:t>
        </w:r>
      </w:ins>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xml:space="preserve">: a handover procedure that maintains the source </w:t>
      </w:r>
      <w:proofErr w:type="spellStart"/>
      <w:r w:rsidRPr="00AB1EEE">
        <w:t>gNB</w:t>
      </w:r>
      <w:proofErr w:type="spellEnd"/>
      <w:r w:rsidRPr="00AB1EEE">
        <w:t xml:space="preserve"> connection after reception of RRC message for handover and until releasing the source cell after successful random access to the target </w:t>
      </w:r>
      <w:proofErr w:type="spellStart"/>
      <w:r w:rsidRPr="00AB1EEE">
        <w:t>gNB</w:t>
      </w:r>
      <w:proofErr w:type="spellEnd"/>
      <w:r w:rsidRPr="00AB1EEE">
        <w:t>.</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xml:space="preserve">: a type of UE-to-Network transmission path, where data is transmitted between a UE and the network without </w:t>
      </w:r>
      <w:proofErr w:type="spellStart"/>
      <w:r w:rsidRPr="00AB1EEE">
        <w:t>sidelink</w:t>
      </w:r>
      <w:proofErr w:type="spellEnd"/>
      <w:r w:rsidRPr="00AB1EEE">
        <w:t xml:space="preserve">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lastRenderedPageBreak/>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w:t>
      </w:r>
      <w:proofErr w:type="gramStart"/>
      <w:r w:rsidRPr="00AB1EEE">
        <w:t>i.e.</w:t>
      </w:r>
      <w:proofErr w:type="gramEnd"/>
      <w:r w:rsidRPr="00AB1EEE">
        <w:t xml:space="preserv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proofErr w:type="spellStart"/>
      <w:r w:rsidRPr="00AB1EEE">
        <w:rPr>
          <w:b/>
        </w:rPr>
        <w:t>gNB</w:t>
      </w:r>
      <w:proofErr w:type="spellEnd"/>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proofErr w:type="spellStart"/>
      <w:r w:rsidRPr="00AB1EEE">
        <w:t>gNB</w:t>
      </w:r>
      <w:proofErr w:type="spellEnd"/>
      <w:r w:rsidRPr="00AB1EEE">
        <w:t xml:space="preserve">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xml:space="preserve">: </w:t>
      </w:r>
      <w:proofErr w:type="spellStart"/>
      <w:r w:rsidRPr="00AB1EEE">
        <w:t>gNB</w:t>
      </w:r>
      <w:proofErr w:type="spellEnd"/>
      <w:r w:rsidRPr="00AB1EEE">
        <w:t xml:space="preserve">-DU functionality supported by the IAB-node to terminate the NR access interface to UEs and next-hop IAB-nodes, and to terminate the F1 protocol to the </w:t>
      </w:r>
      <w:proofErr w:type="spellStart"/>
      <w:r w:rsidRPr="00AB1EEE">
        <w:t>gNB</w:t>
      </w:r>
      <w:proofErr w:type="spellEnd"/>
      <w:r w:rsidRPr="00AB1EEE">
        <w:t>-CU functionality, as defined in TS 38.401 [4], on the IAB-donor.</w:t>
      </w:r>
    </w:p>
    <w:p w14:paraId="5CDDB529" w14:textId="77777777" w:rsidR="002252B1" w:rsidRPr="00AB1EEE" w:rsidRDefault="002252B1" w:rsidP="002252B1">
      <w:r w:rsidRPr="00AB1EEE">
        <w:rPr>
          <w:b/>
          <w:bCs/>
        </w:rPr>
        <w:t>IAB-MT</w:t>
      </w:r>
      <w:r w:rsidRPr="00AB1EEE">
        <w:t xml:space="preserve">: IAB-node function that terminates the </w:t>
      </w:r>
      <w:proofErr w:type="spellStart"/>
      <w:r w:rsidRPr="00AB1EEE">
        <w:t>Uu</w:t>
      </w:r>
      <w:proofErr w:type="spellEnd"/>
      <w:r w:rsidRPr="00AB1EEE">
        <w:t xml:space="preserve">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xml:space="preserve">: </w:t>
      </w:r>
      <w:proofErr w:type="spellStart"/>
      <w:r w:rsidRPr="00AB1EEE">
        <w:t>gNB</w:t>
      </w:r>
      <w:proofErr w:type="spellEnd"/>
      <w:r w:rsidRPr="00AB1EEE">
        <w:t xml:space="preserve">-DU functionality supported by the mobile IAB-node to terminate the NR access interface to UEs, and to terminate the F1 protocol to the </w:t>
      </w:r>
      <w:proofErr w:type="spellStart"/>
      <w:r w:rsidRPr="00AB1EEE">
        <w:t>gNB</w:t>
      </w:r>
      <w:proofErr w:type="spellEnd"/>
      <w:r w:rsidRPr="00AB1EEE">
        <w:t>-CU functionality on the IAB-donor, as defined in TS 38.401 [4].</w:t>
      </w:r>
    </w:p>
    <w:p w14:paraId="50B12D49" w14:textId="77777777" w:rsidR="002252B1" w:rsidRPr="00AB1EEE" w:rsidRDefault="002252B1" w:rsidP="002252B1">
      <w:pPr>
        <w:rPr>
          <w:bCs/>
        </w:rPr>
      </w:pPr>
      <w:r w:rsidRPr="00AB1EEE">
        <w:rPr>
          <w:b/>
        </w:rPr>
        <w:lastRenderedPageBreak/>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t>Mobile IAB-MT</w:t>
      </w:r>
      <w:r w:rsidRPr="00AB1EEE">
        <w:t xml:space="preserve">: mobile IAB-node function that terminates the </w:t>
      </w:r>
      <w:proofErr w:type="spellStart"/>
      <w:r w:rsidRPr="00AB1EEE">
        <w:t>Uu</w:t>
      </w:r>
      <w:proofErr w:type="spellEnd"/>
      <w:r w:rsidRPr="00AB1EEE">
        <w:t xml:space="preserve">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xml:space="preserve">: a UE that communicates with the network via a direct </w:t>
      </w:r>
      <w:proofErr w:type="spellStart"/>
      <w:r w:rsidRPr="00AB1EEE">
        <w:rPr>
          <w:bCs/>
        </w:rPr>
        <w:t>Uu</w:t>
      </w:r>
      <w:proofErr w:type="spellEnd"/>
      <w:r w:rsidRPr="00AB1EEE">
        <w:rPr>
          <w:bCs/>
        </w:rPr>
        <w:t xml:space="preserve"> link and a MP Relay UE.</w:t>
      </w:r>
    </w:p>
    <w:p w14:paraId="69A13B61" w14:textId="77777777" w:rsidR="002252B1" w:rsidRPr="00AB1EEE" w:rsidRDefault="002252B1" w:rsidP="002252B1">
      <w:r w:rsidRPr="00AB1EEE">
        <w:rPr>
          <w:b/>
        </w:rPr>
        <w:t>MSG1</w:t>
      </w:r>
      <w:r w:rsidRPr="00AB1EEE">
        <w:t xml:space="preserve">: preamble transmission of the </w:t>
      </w:r>
      <w:proofErr w:type="gramStart"/>
      <w:r w:rsidRPr="00AB1EEE">
        <w:t>random access</w:t>
      </w:r>
      <w:proofErr w:type="gramEnd"/>
      <w:r w:rsidRPr="00AB1EEE">
        <w:t xml:space="preserve"> procedure for 4-step random access (RA) type.</w:t>
      </w:r>
    </w:p>
    <w:p w14:paraId="696FDD50" w14:textId="77777777" w:rsidR="002252B1" w:rsidRPr="00AB1EEE" w:rsidRDefault="002252B1" w:rsidP="002252B1">
      <w:r w:rsidRPr="00AB1EEE">
        <w:rPr>
          <w:b/>
        </w:rPr>
        <w:t>MSG3</w:t>
      </w:r>
      <w:r w:rsidRPr="00AB1EEE">
        <w:t xml:space="preserve">: first scheduled transmission of the </w:t>
      </w:r>
      <w:proofErr w:type="gramStart"/>
      <w:r w:rsidRPr="00AB1EEE">
        <w:t>random access</w:t>
      </w:r>
      <w:proofErr w:type="gramEnd"/>
      <w:r w:rsidRPr="00AB1EEE">
        <w:t xml:space="preserve">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 xml:space="preserve">preamble and payload transmissions of the </w:t>
      </w:r>
      <w:proofErr w:type="gramStart"/>
      <w:r w:rsidRPr="00AB1EEE">
        <w:t>random access</w:t>
      </w:r>
      <w:proofErr w:type="gramEnd"/>
      <w:r w:rsidRPr="00AB1EEE">
        <w:t xml:space="preserve">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w:t>
      </w:r>
      <w:proofErr w:type="spellStart"/>
      <w:r w:rsidRPr="00AB1EEE">
        <w:rPr>
          <w:b/>
          <w:bCs/>
        </w:rPr>
        <w:t>Fwd</w:t>
      </w:r>
      <w:proofErr w:type="spellEnd"/>
      <w:r w:rsidRPr="00AB1EEE">
        <w:t xml:space="preserve">: Network-Controlled Repeater node function, which performs amplifying-and-forwarding of UL/DL RF signals between </w:t>
      </w:r>
      <w:proofErr w:type="spellStart"/>
      <w:r w:rsidRPr="00AB1EEE">
        <w:t>gNB</w:t>
      </w:r>
      <w:proofErr w:type="spellEnd"/>
      <w:r w:rsidRPr="00AB1EEE">
        <w:t xml:space="preserve"> and UE. The behaviour of the NCR-</w:t>
      </w:r>
      <w:proofErr w:type="spellStart"/>
      <w:r w:rsidRPr="00AB1EEE">
        <w:t>Fwd</w:t>
      </w:r>
      <w:proofErr w:type="spellEnd"/>
      <w:r w:rsidRPr="00AB1EEE">
        <w:t xml:space="preserve"> is controlled according to the side control information received by the NCR-MT from a </w:t>
      </w:r>
      <w:proofErr w:type="spellStart"/>
      <w:r w:rsidRPr="00AB1EEE">
        <w:t>gNB</w:t>
      </w:r>
      <w:proofErr w:type="spellEnd"/>
      <w:r w:rsidRPr="00AB1EEE">
        <w:t>.</w:t>
      </w:r>
    </w:p>
    <w:p w14:paraId="41B887EB"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access link</w:t>
      </w:r>
      <w:r w:rsidRPr="00AB1EEE">
        <w:t>: link used for transmissions between the NCR-</w:t>
      </w:r>
      <w:proofErr w:type="spellStart"/>
      <w:r w:rsidRPr="00AB1EEE">
        <w:t>Fwd</w:t>
      </w:r>
      <w:proofErr w:type="spellEnd"/>
      <w:r w:rsidRPr="00AB1EEE">
        <w:t xml:space="preserve"> and UEs.</w:t>
      </w:r>
    </w:p>
    <w:p w14:paraId="5F43176A"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backhaul link</w:t>
      </w:r>
      <w:r w:rsidRPr="00AB1EEE">
        <w:t>: link used for backhauling between the NCR-</w:t>
      </w:r>
      <w:proofErr w:type="spellStart"/>
      <w:r w:rsidRPr="00AB1EEE">
        <w:t>Fwd</w:t>
      </w:r>
      <w:proofErr w:type="spellEnd"/>
      <w:r w:rsidRPr="00AB1EEE">
        <w:t xml:space="preserve"> and </w:t>
      </w:r>
      <w:proofErr w:type="spellStart"/>
      <w:r w:rsidRPr="00AB1EEE">
        <w:t>gNB</w:t>
      </w:r>
      <w:proofErr w:type="spellEnd"/>
      <w:r w:rsidRPr="00AB1EEE">
        <w:t>.</w:t>
      </w:r>
    </w:p>
    <w:p w14:paraId="2BE61D91" w14:textId="77777777" w:rsidR="002252B1" w:rsidRPr="00AB1EEE" w:rsidRDefault="002252B1" w:rsidP="002252B1">
      <w:pPr>
        <w:textAlignment w:val="auto"/>
        <w:rPr>
          <w:b/>
        </w:rPr>
      </w:pPr>
      <w:r w:rsidRPr="00AB1EEE">
        <w:rPr>
          <w:b/>
          <w:bCs/>
        </w:rPr>
        <w:t>NCR-MT</w:t>
      </w:r>
      <w:r w:rsidRPr="00AB1EEE">
        <w:t xml:space="preserve">: NCR-node entity which communicates with a </w:t>
      </w:r>
      <w:proofErr w:type="spellStart"/>
      <w:r w:rsidRPr="00AB1EEE">
        <w:t>gNB</w:t>
      </w:r>
      <w:proofErr w:type="spellEnd"/>
      <w:r w:rsidRPr="00AB1EEE">
        <w:t xml:space="preserve"> via a control link to receive side control information. The control link is based on NR </w:t>
      </w:r>
      <w:proofErr w:type="spellStart"/>
      <w:r w:rsidRPr="00AB1EEE">
        <w:t>Uu</w:t>
      </w:r>
      <w:proofErr w:type="spellEnd"/>
      <w:r w:rsidRPr="00AB1EEE">
        <w:t xml:space="preserve"> interface.</w:t>
      </w:r>
    </w:p>
    <w:p w14:paraId="36091845" w14:textId="77777777" w:rsidR="002252B1" w:rsidRPr="00AB1EEE" w:rsidRDefault="002252B1" w:rsidP="002252B1">
      <w:r w:rsidRPr="00AB1EEE">
        <w:rPr>
          <w:b/>
        </w:rPr>
        <w:t>NCR-node</w:t>
      </w:r>
      <w:r w:rsidRPr="00AB1EEE">
        <w:t>: RAN node comprising NCR-MT and NCR-Fwd.</w:t>
      </w:r>
    </w:p>
    <w:p w14:paraId="6AA2E873" w14:textId="77777777" w:rsidR="009C752F" w:rsidRPr="00133C49" w:rsidRDefault="009C752F" w:rsidP="009C752F">
      <w:pPr>
        <w:rPr>
          <w:ins w:id="27" w:author="vivo_Post_R2#129" w:date="2025-03-21T13:18:00Z"/>
        </w:rPr>
      </w:pPr>
      <w:ins w:id="28" w:author="vivo_Post_R2#129" w:date="2025-03-21T13:18:00Z">
        <w:r w:rsidRPr="00133C49">
          <w:rPr>
            <w:b/>
          </w:rPr>
          <w:t>Network-side (AI/ML) model:</w:t>
        </w:r>
        <w:r w:rsidRPr="00133C49">
          <w:t xml:space="preserve"> An AI/ML Model whose inference is performed entirely at the network.</w:t>
        </w:r>
      </w:ins>
    </w:p>
    <w:p w14:paraId="15F4EBAE" w14:textId="77777777" w:rsidR="002252B1" w:rsidRPr="00AB1EEE" w:rsidRDefault="002252B1" w:rsidP="002252B1">
      <w:r w:rsidRPr="00AB1EEE">
        <w:rPr>
          <w:b/>
        </w:rPr>
        <w:t>ng-</w:t>
      </w:r>
      <w:proofErr w:type="spellStart"/>
      <w:r w:rsidRPr="00AB1EEE">
        <w:rPr>
          <w:b/>
        </w:rPr>
        <w:t>eNB</w:t>
      </w:r>
      <w:proofErr w:type="spellEnd"/>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xml:space="preserve">: either a </w:t>
      </w:r>
      <w:proofErr w:type="spellStart"/>
      <w:r w:rsidRPr="00AB1EEE">
        <w:t>gNB</w:t>
      </w:r>
      <w:proofErr w:type="spellEnd"/>
      <w:r w:rsidRPr="00AB1EEE">
        <w:t xml:space="preserve"> or an ng-</w:t>
      </w:r>
      <w:proofErr w:type="spellStart"/>
      <w:r w:rsidRPr="00AB1EEE">
        <w:t>eNB</w:t>
      </w:r>
      <w:proofErr w:type="spellEnd"/>
      <w:r w:rsidRPr="00AB1EEE">
        <w:t>.</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w:t>
      </w:r>
      <w:proofErr w:type="spellStart"/>
      <w:r w:rsidRPr="00AB1EEE">
        <w:t>centered</w:t>
      </w:r>
      <w:proofErr w:type="spellEnd"/>
      <w:r w:rsidRPr="00AB1EE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xml:space="preserve">: an NG-RAN consisting of </w:t>
      </w:r>
      <w:proofErr w:type="spellStart"/>
      <w:r w:rsidRPr="00AB1EEE">
        <w:t>gNBs</w:t>
      </w:r>
      <w:proofErr w:type="spellEnd"/>
      <w:r w:rsidRPr="00AB1EEE">
        <w:t>,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lastRenderedPageBreak/>
        <w:t xml:space="preserve">NR </w:t>
      </w:r>
      <w:proofErr w:type="spellStart"/>
      <w:r w:rsidRPr="00AB1EEE">
        <w:rPr>
          <w:b/>
        </w:rPr>
        <w:t>sidelink</w:t>
      </w:r>
      <w:proofErr w:type="spellEnd"/>
      <w:r w:rsidRPr="00AB1EEE">
        <w:rPr>
          <w:b/>
          <w:lang w:eastAsia="ko-KR"/>
        </w:rPr>
        <w:t xml:space="preserve"> communication</w:t>
      </w:r>
      <w:r w:rsidRPr="00AB1EEE">
        <w:t>:</w:t>
      </w:r>
      <w:r w:rsidRPr="00AB1EEE">
        <w:rPr>
          <w:rFonts w:eastAsia="Malgun Gothic"/>
          <w:lang w:eastAsia="ko-KR"/>
        </w:rPr>
        <w:t xml:space="preserve"> </w:t>
      </w:r>
      <w:r w:rsidRPr="00AB1EEE">
        <w:t xml:space="preserve">AS functionality enabling at least V2X communication as defined in TS 23.287 [40] and/or A2X communication as defined in TS 23.256 [60] and/or the </w:t>
      </w:r>
      <w:proofErr w:type="spellStart"/>
      <w:r w:rsidRPr="00AB1EEE">
        <w:t>ProSe</w:t>
      </w:r>
      <w:proofErr w:type="spellEnd"/>
      <w:r w:rsidRPr="00AB1EEE">
        <w:t xml:space="preserve"> communication (including </w:t>
      </w:r>
      <w:proofErr w:type="spellStart"/>
      <w:r w:rsidRPr="00AB1EEE">
        <w:t>ProSe</w:t>
      </w:r>
      <w:proofErr w:type="spellEnd"/>
      <w:r w:rsidRPr="00AB1EEE">
        <w:t xml:space="preserve"> non-Relay 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rPr>
        <w:t xml:space="preserve"> discovery</w:t>
      </w:r>
      <w:r w:rsidRPr="00AB1EEE">
        <w:rPr>
          <w:bCs/>
        </w:rPr>
        <w:t>:</w:t>
      </w:r>
      <w:r w:rsidRPr="00AB1EEE">
        <w:t xml:space="preserve"> AS functionality enabling </w:t>
      </w:r>
      <w:proofErr w:type="spellStart"/>
      <w:r w:rsidRPr="00AB1EEE">
        <w:t>ProSe</w:t>
      </w:r>
      <w:proofErr w:type="spellEnd"/>
      <w:r w:rsidRPr="00AB1EEE">
        <w:t xml:space="preserve"> non-Relay Discovery and </w:t>
      </w:r>
      <w:proofErr w:type="spellStart"/>
      <w:r w:rsidRPr="00AB1EEE">
        <w:t>ProSe</w:t>
      </w:r>
      <w:proofErr w:type="spellEnd"/>
      <w:r w:rsidRPr="00AB1EEE">
        <w:t xml:space="preserv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w:t>
      </w:r>
      <w:proofErr w:type="gramStart"/>
      <w:r w:rsidRPr="00AB1EEE">
        <w:t>high altitude</w:t>
      </w:r>
      <w:proofErr w:type="gramEnd"/>
      <w:r w:rsidRPr="00AB1EEE">
        <w:t xml:space="preserv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w:t>
      </w:r>
      <w:proofErr w:type="gramStart"/>
      <w:r w:rsidRPr="00AB1EEE">
        <w:t>e.g.</w:t>
      </w:r>
      <w:proofErr w:type="gramEnd"/>
      <w:r w:rsidRPr="00AB1EEE">
        <w:t xml:space="preserve">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xml:space="preserve">: an LTM cell switch procedure where UE skips the </w:t>
      </w:r>
      <w:proofErr w:type="gramStart"/>
      <w:r w:rsidRPr="00AB1EEE">
        <w:rPr>
          <w:bCs/>
        </w:rPr>
        <w:t>random access</w:t>
      </w:r>
      <w:proofErr w:type="gramEnd"/>
      <w:r w:rsidRPr="00AB1EEE">
        <w:rPr>
          <w:bCs/>
        </w:rPr>
        <w:t xml:space="preserve"> procedure.</w:t>
      </w:r>
    </w:p>
    <w:p w14:paraId="6CB704D7" w14:textId="77777777" w:rsidR="002252B1" w:rsidRPr="00AB1EEE" w:rsidRDefault="002252B1" w:rsidP="002252B1">
      <w:pPr>
        <w:rPr>
          <w:lang w:eastAsia="ko-KR"/>
        </w:rPr>
      </w:pPr>
      <w:proofErr w:type="spellStart"/>
      <w:r w:rsidRPr="00AB1EEE">
        <w:rPr>
          <w:b/>
          <w:lang w:eastAsia="ko-KR"/>
        </w:rPr>
        <w:t>RedCap</w:t>
      </w:r>
      <w:proofErr w:type="spellEnd"/>
      <w:r w:rsidRPr="00AB1EEE">
        <w:rPr>
          <w:b/>
          <w:lang w:eastAsia="ko-KR"/>
        </w:rPr>
        <w:t xml:space="preserve">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t>Relay discovery</w:t>
      </w:r>
      <w:r w:rsidRPr="00AB1EEE">
        <w:rPr>
          <w:rFonts w:eastAsiaTheme="minorEastAsia"/>
          <w:bCs/>
        </w:rPr>
        <w:t xml:space="preserve">: </w:t>
      </w:r>
      <w:r w:rsidRPr="00AB1EEE">
        <w:t xml:space="preserve">AS functionality enabling 5G </w:t>
      </w:r>
      <w:proofErr w:type="spellStart"/>
      <w:r w:rsidRPr="00AB1EEE">
        <w:t>ProSe</w:t>
      </w:r>
      <w:proofErr w:type="spellEnd"/>
      <w:r w:rsidRPr="00AB1EEE">
        <w:t xml:space="preserv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proofErr w:type="spellStart"/>
      <w:r w:rsidRPr="00AB1EEE">
        <w:rPr>
          <w:b/>
        </w:rPr>
        <w:t>Sidelink</w:t>
      </w:r>
      <w:proofErr w:type="spellEnd"/>
      <w:r w:rsidRPr="00AB1EEE">
        <w:rPr>
          <w:b/>
        </w:rPr>
        <w:t xml:space="preserve"> Discovery RSRP:</w:t>
      </w:r>
      <w:r w:rsidRPr="00AB1EEE">
        <w:t xml:space="preserve"> RSRP measurements on PC5 link related to NR </w:t>
      </w:r>
      <w:proofErr w:type="spellStart"/>
      <w:r w:rsidRPr="00AB1EEE">
        <w:t>sidelink</w:t>
      </w:r>
      <w:proofErr w:type="spellEnd"/>
      <w:r w:rsidRPr="00AB1EEE">
        <w:t xml:space="preserve"> discovery.</w:t>
      </w:r>
    </w:p>
    <w:p w14:paraId="6BE1E71B" w14:textId="77777777" w:rsidR="002252B1" w:rsidRPr="00AB1EEE" w:rsidRDefault="002252B1" w:rsidP="002252B1">
      <w:pPr>
        <w:rPr>
          <w:b/>
        </w:rPr>
      </w:pPr>
      <w:proofErr w:type="spellStart"/>
      <w:r w:rsidRPr="00AB1EEE">
        <w:rPr>
          <w:b/>
        </w:rPr>
        <w:t>Sidelink</w:t>
      </w:r>
      <w:proofErr w:type="spellEnd"/>
      <w:r w:rsidRPr="00AB1EEE">
        <w:rPr>
          <w:b/>
        </w:rPr>
        <w:t xml:space="preserve"> RSRP: </w:t>
      </w:r>
      <w:r w:rsidRPr="00AB1EEE">
        <w:t xml:space="preserve">RSRP measurements on PC5 link related to NR </w:t>
      </w:r>
      <w:proofErr w:type="spellStart"/>
      <w:r w:rsidRPr="00AB1EEE">
        <w:t>sidelink</w:t>
      </w:r>
      <w:proofErr w:type="spellEnd"/>
      <w:r w:rsidRPr="00AB1EEE">
        <w:t xml:space="preserve">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77777777" w:rsidR="002252B1" w:rsidRPr="00AB1EEE" w:rsidDel="00505B60" w:rsidRDefault="002252B1" w:rsidP="002252B1">
      <w:pPr>
        <w:rPr>
          <w:del w:id="29" w:author="vivo_Post_R2#129" w:date="2025-03-21T11:26:00Z"/>
          <w:bCs/>
        </w:rPr>
      </w:pPr>
      <w:r w:rsidRPr="00AB1EEE">
        <w:rPr>
          <w:b/>
        </w:rPr>
        <w:t>SNPN Identity</w:t>
      </w:r>
      <w:r w:rsidRPr="00AB1EEE">
        <w:rPr>
          <w:bCs/>
        </w:rPr>
        <w:t xml:space="preserve">: the </w:t>
      </w:r>
      <w:r w:rsidRPr="00AB1EEE">
        <w:t>identity of Stand-alone NPN defined by the pair (PLMN ID, NID).</w:t>
      </w:r>
    </w:p>
    <w:p w14:paraId="09B954AD" w14:textId="68E53D01" w:rsidR="00C0362D" w:rsidRDefault="00505B60" w:rsidP="00C0362D">
      <w:pPr>
        <w:rPr>
          <w:ins w:id="30" w:author="vivo_Post_R2#129" w:date="2025-03-21T11:21:00Z"/>
          <w:bCs/>
        </w:rPr>
      </w:pPr>
      <w:ins w:id="31" w:author="vivo_Post_R2#129" w:date="2025-03-21T11:26:00Z">
        <w:r>
          <w:rPr>
            <w:b/>
          </w:rPr>
          <w:t>Supported</w:t>
        </w:r>
      </w:ins>
      <w:ins w:id="32" w:author="vivo_Post_R2#129" w:date="2025-03-21T11:21:00Z">
        <w:r w:rsidR="00C0362D" w:rsidRPr="000370E5">
          <w:rPr>
            <w:b/>
          </w:rPr>
          <w:t xml:space="preserve"> AI/ML functionality: </w:t>
        </w:r>
        <w:r w:rsidR="00C0362D" w:rsidRPr="000370E5">
          <w:t xml:space="preserve">AI/ML functionality for which the UE </w:t>
        </w:r>
      </w:ins>
      <w:ins w:id="33" w:author="vivo_Post_R2#129" w:date="2025-03-21T11:27:00Z">
        <w:r w:rsidRPr="00505B60">
          <w:t>can indicate by using UE capability information</w:t>
        </w:r>
      </w:ins>
      <w:ins w:id="34" w:author="vivo_Post_R2#129" w:date="2025-03-21T11:21:00Z">
        <w:r w:rsidR="00C0362D" w:rsidRPr="00505B60">
          <w:t>.</w:t>
        </w:r>
      </w:ins>
      <w:ins w:id="35" w:author="vivo_Post_R2#129" w:date="2025-03-21T11:28:00Z">
        <w:r>
          <w:rPr>
            <w:bCs/>
          </w:rPr>
          <w:t xml:space="preserve"> </w:t>
        </w:r>
      </w:ins>
    </w:p>
    <w:p w14:paraId="25F239FB" w14:textId="77777777" w:rsidR="00C0362D" w:rsidRPr="00CA3C09" w:rsidRDefault="00C0362D" w:rsidP="00C0362D">
      <w:pPr>
        <w:pStyle w:val="EditorsNote"/>
        <w:rPr>
          <w:ins w:id="36" w:author="vivo_Post_R2#129" w:date="2025-03-21T11:21:00Z"/>
        </w:rPr>
      </w:pPr>
      <w:ins w:id="37" w:author="vivo_Post_R2#129" w:date="2025-03-21T11:21:00Z">
        <w:r>
          <w:t>Editor</w:t>
        </w:r>
        <w:r w:rsidRPr="006D0C02">
          <w:rPr>
            <w:rFonts w:eastAsia="MS Mincho"/>
          </w:rPr>
          <w:t>'</w:t>
        </w:r>
        <w:r>
          <w:t xml:space="preserve">s Note: FFS how to update the definition, e.g., replace </w:t>
        </w:r>
        <w:r w:rsidRPr="006D0C02">
          <w:rPr>
            <w:rFonts w:eastAsia="MS Mincho"/>
          </w:rPr>
          <w:t>'</w:t>
        </w:r>
        <w:r>
          <w:t>functionality</w:t>
        </w:r>
        <w:r w:rsidRPr="006D0C02">
          <w:rPr>
            <w:rFonts w:eastAsia="MS Mincho"/>
          </w:rPr>
          <w:t>'</w:t>
        </w:r>
        <w:r>
          <w:t>.</w:t>
        </w:r>
      </w:ins>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 xml:space="preserve">part of the </w:t>
      </w:r>
      <w:proofErr w:type="spellStart"/>
      <w:r w:rsidRPr="00AB1EEE">
        <w:rPr>
          <w:bCs/>
        </w:rPr>
        <w:t>gNB</w:t>
      </w:r>
      <w:proofErr w:type="spellEnd"/>
      <w:r w:rsidRPr="00AB1EEE">
        <w:rPr>
          <w:bCs/>
        </w:rPr>
        <w:t xml:space="preserve">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t>U2U Remote UE</w:t>
      </w:r>
      <w:r w:rsidRPr="00AB1EEE">
        <w:t>: a UE that communicates with other UE(s) via a U2U Relay UE.</w:t>
      </w:r>
    </w:p>
    <w:p w14:paraId="6E867FC7" w14:textId="77777777" w:rsidR="009C752F" w:rsidRPr="00133C49" w:rsidRDefault="009C752F" w:rsidP="009C752F">
      <w:pPr>
        <w:rPr>
          <w:ins w:id="38" w:author="vivo_Post_R2#129" w:date="2025-03-21T13:18:00Z"/>
        </w:rPr>
      </w:pPr>
      <w:ins w:id="39" w:author="vivo_Post_R2#129" w:date="2025-03-21T13:18:00Z">
        <w:r w:rsidRPr="00133C49">
          <w:rPr>
            <w:b/>
          </w:rPr>
          <w:lastRenderedPageBreak/>
          <w:t>UE-side (AI/ML) model:</w:t>
        </w:r>
        <w:r w:rsidRPr="00133C49">
          <w:t xml:space="preserve"> An AI/ML Model whose inference is performed entirely at the UE.</w:t>
        </w:r>
      </w:ins>
    </w:p>
    <w:p w14:paraId="2E9BC296" w14:textId="77777777" w:rsidR="002252B1" w:rsidRPr="00AB1EEE" w:rsidRDefault="002252B1" w:rsidP="002252B1">
      <w:r w:rsidRPr="00AB1EEE">
        <w:rPr>
          <w:b/>
        </w:rPr>
        <w:t>Upstream</w:t>
      </w:r>
      <w:r w:rsidRPr="00AB1EEE">
        <w:t>: direction toward parent node in IAB-topology.</w:t>
      </w:r>
    </w:p>
    <w:p w14:paraId="2884C9FD" w14:textId="77777777" w:rsidR="002252B1" w:rsidRPr="00AB1EEE" w:rsidRDefault="002252B1" w:rsidP="002252B1">
      <w:proofErr w:type="spellStart"/>
      <w:r w:rsidRPr="00AB1EEE">
        <w:rPr>
          <w:b/>
          <w:bCs/>
        </w:rPr>
        <w:t>Uu</w:t>
      </w:r>
      <w:proofErr w:type="spellEnd"/>
      <w:r w:rsidRPr="00AB1EEE">
        <w:rPr>
          <w:b/>
          <w:bCs/>
        </w:rPr>
        <w:t xml:space="preserve"> Relay RLC channel</w:t>
      </w:r>
      <w:r w:rsidRPr="00AB1EEE">
        <w:t xml:space="preserve">: an RLC channel between L2 U2N Relay UE or MP Relay UE and </w:t>
      </w:r>
      <w:proofErr w:type="spellStart"/>
      <w:r w:rsidRPr="00AB1EEE">
        <w:t>gNB</w:t>
      </w:r>
      <w:proofErr w:type="spellEnd"/>
      <w:r w:rsidRPr="00AB1EEE">
        <w:t xml:space="preserve">, which is used to transport packets over </w:t>
      </w:r>
      <w:proofErr w:type="spellStart"/>
      <w:r w:rsidRPr="00AB1EEE">
        <w:t>Uu</w:t>
      </w:r>
      <w:proofErr w:type="spellEnd"/>
      <w:r w:rsidRPr="00AB1EEE">
        <w:t xml:space="preserve"> for L2 UE-to-Network Relay or for indirect path in case of MP.</w:t>
      </w:r>
    </w:p>
    <w:p w14:paraId="0945AC0E" w14:textId="77777777" w:rsidR="002252B1" w:rsidRPr="00AB1EEE" w:rsidRDefault="002252B1" w:rsidP="002252B1">
      <w:r w:rsidRPr="00AB1EEE">
        <w:rPr>
          <w:b/>
        </w:rPr>
        <w:t xml:space="preserve">V2X </w:t>
      </w:r>
      <w:proofErr w:type="spellStart"/>
      <w:r w:rsidRPr="00AB1EEE">
        <w:rPr>
          <w:b/>
        </w:rPr>
        <w:t>sidelink</w:t>
      </w:r>
      <w:proofErr w:type="spellEnd"/>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proofErr w:type="spellStart"/>
      <w:r w:rsidRPr="00AB1EEE">
        <w:rPr>
          <w:b/>
        </w:rPr>
        <w:t>Xn</w:t>
      </w:r>
      <w:proofErr w:type="spellEnd"/>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08EDAFD" w14:textId="77777777" w:rsidR="003D4D2D" w:rsidRPr="0093226C" w:rsidRDefault="003D4D2D" w:rsidP="00067977">
      <w:pPr>
        <w:rPr>
          <w:ins w:id="40" w:author="vivo_Pre_R2#129" w:date="2025-01-14T08:06:00Z"/>
          <w:rFonts w:eastAsia="等线"/>
        </w:rPr>
      </w:pPr>
    </w:p>
    <w:p w14:paraId="6EBC7F01" w14:textId="77777777" w:rsidR="00067977" w:rsidRPr="00E665A2" w:rsidRDefault="00067977" w:rsidP="00067977">
      <w:pPr>
        <w:pStyle w:val="Heading2"/>
        <w:rPr>
          <w:ins w:id="41" w:author="vivo_Pre_R2#129" w:date="2025-01-14T08:06:00Z"/>
          <w:rFonts w:eastAsia="宋体"/>
          <w:lang w:val="en-US"/>
        </w:rPr>
      </w:pPr>
      <w:ins w:id="42" w:author="vivo_Pre_R2#129" w:date="2025-01-14T08:06:00Z">
        <w:r w:rsidRPr="00961939">
          <w:rPr>
            <w:rFonts w:eastAsia="宋体"/>
          </w:rPr>
          <w:t>X.Y</w:t>
        </w:r>
        <w:r w:rsidRPr="00961939">
          <w:rPr>
            <w:rFonts w:eastAsia="宋体"/>
          </w:rPr>
          <w:tab/>
          <w:t>Support of AI/ML for NR Air Interface</w:t>
        </w:r>
      </w:ins>
    </w:p>
    <w:p w14:paraId="506142AC" w14:textId="77777777" w:rsidR="00067977" w:rsidRPr="00961939" w:rsidRDefault="00067977" w:rsidP="00067977">
      <w:pPr>
        <w:pStyle w:val="Heading3"/>
        <w:rPr>
          <w:ins w:id="43" w:author="vivo_Pre_R2#129" w:date="2025-01-14T08:06:00Z"/>
          <w:rFonts w:eastAsia="宋体"/>
        </w:rPr>
      </w:pPr>
      <w:ins w:id="44" w:author="vivo_Pre_R2#129" w:date="2025-01-14T08:06:00Z">
        <w:r w:rsidRPr="00961939">
          <w:rPr>
            <w:rFonts w:eastAsia="宋体"/>
          </w:rPr>
          <w:t>X.Y.1</w:t>
        </w:r>
        <w:r w:rsidRPr="00961939">
          <w:rPr>
            <w:rFonts w:eastAsia="宋体"/>
          </w:rPr>
          <w:tab/>
          <w:t>Overview</w:t>
        </w:r>
      </w:ins>
    </w:p>
    <w:p w14:paraId="5C6B2EA6" w14:textId="3E321FC3" w:rsidR="00067977" w:rsidRPr="00C60577" w:rsidRDefault="00067977" w:rsidP="00A551A0">
      <w:pPr>
        <w:rPr>
          <w:ins w:id="45" w:author="vivo_Pre_R2#129" w:date="2025-01-14T08:06:00Z"/>
          <w:rFonts w:eastAsia="等线"/>
        </w:rPr>
      </w:pPr>
      <w:ins w:id="46" w:author="vivo_Pre_R2#129" w:date="2025-01-14T08:06:00Z">
        <w:r w:rsidRPr="00296CF8">
          <w:t xml:space="preserve">The objective of AI/ML </w:t>
        </w:r>
        <w:r>
          <w:t>for NR air interface</w:t>
        </w:r>
        <w:r w:rsidRPr="00296CF8">
          <w:t xml:space="preserve"> is to improve network performance and user experience, through </w:t>
        </w:r>
      </w:ins>
      <w:ins w:id="47" w:author="vivo_Post_R2#129" w:date="2025-03-21T07:13:00Z">
        <w:r w:rsidR="00D73D12" w:rsidRPr="00394F9F">
          <w:t xml:space="preserve">AI/ML-enabled </w:t>
        </w:r>
        <w:r w:rsidR="00D73D12">
          <w:t>enhancements to the following f</w:t>
        </w:r>
        <w:r w:rsidR="00D73D12" w:rsidRPr="00394F9F">
          <w:t>eature</w:t>
        </w:r>
        <w:r w:rsidR="00D73D12">
          <w:t>s</w:t>
        </w:r>
      </w:ins>
      <w:ins w:id="48" w:author="vivo_Post_R2#129" w:date="2025-03-27T07:54:00Z">
        <w:r w:rsidR="005D791F">
          <w:t>:</w:t>
        </w:r>
      </w:ins>
      <w:ins w:id="49" w:author="vivo_Post_R2#129" w:date="2025-03-21T07:13:00Z">
        <w:r w:rsidR="00D73D12">
          <w:rPr>
            <w:rStyle w:val="CommentReference"/>
          </w:rPr>
          <w:annotationRef/>
        </w:r>
      </w:ins>
      <w:ins w:id="50" w:author="vivo_Pre_R2#129" w:date="2025-01-14T08:06:00Z">
        <w:r w:rsidRPr="00296CF8">
          <w:t xml:space="preserve"> </w:t>
        </w:r>
        <w:r>
          <w:t>beam management enhancement</w:t>
        </w:r>
      </w:ins>
      <w:ins w:id="51" w:author="vivo_Post_R2#129" w:date="2025-03-21T16:01:00Z">
        <w:r w:rsidR="006B06A7">
          <w:t xml:space="preserve"> and</w:t>
        </w:r>
      </w:ins>
      <w:ins w:id="52" w:author="vivo_Pre_R2#129" w:date="2025-01-14T08:06:00Z">
        <w:r>
          <w:t xml:space="preserve"> positioning accuracy enhancement</w:t>
        </w:r>
        <w:r w:rsidRPr="00296CF8">
          <w:t>.</w:t>
        </w:r>
      </w:ins>
    </w:p>
    <w:p w14:paraId="16E98AAC" w14:textId="23A5F9ED" w:rsidR="00067977" w:rsidRPr="00961939" w:rsidRDefault="00067977" w:rsidP="00067977">
      <w:pPr>
        <w:pStyle w:val="Heading3"/>
        <w:rPr>
          <w:ins w:id="53" w:author="vivo_Pre_R2#129" w:date="2025-01-14T08:06:00Z"/>
          <w:rFonts w:eastAsia="宋体"/>
        </w:rPr>
      </w:pPr>
      <w:ins w:id="54" w:author="vivo_Pre_R2#129" w:date="2025-01-14T08:06:00Z">
        <w:r w:rsidRPr="00961939">
          <w:rPr>
            <w:rFonts w:eastAsia="宋体"/>
          </w:rPr>
          <w:t>X.Y.2</w:t>
        </w:r>
        <w:r w:rsidRPr="00961939">
          <w:rPr>
            <w:rFonts w:eastAsia="宋体"/>
          </w:rPr>
          <w:tab/>
          <w:t xml:space="preserve">AI/ML </w:t>
        </w:r>
      </w:ins>
      <w:ins w:id="55" w:author="vivo_Post_R2#129" w:date="2025-03-21T07:16:00Z">
        <w:r w:rsidR="00D73D12">
          <w:rPr>
            <w:rFonts w:eastAsia="宋体"/>
          </w:rPr>
          <w:t>based</w:t>
        </w:r>
      </w:ins>
      <w:ins w:id="56" w:author="vivo_Pre_R2#129" w:date="2025-01-14T08:06:00Z">
        <w:r w:rsidRPr="00961939">
          <w:rPr>
            <w:rFonts w:eastAsia="宋体"/>
          </w:rPr>
          <w:t xml:space="preserve"> Beam Management</w:t>
        </w:r>
      </w:ins>
    </w:p>
    <w:p w14:paraId="18799F56" w14:textId="77777777" w:rsidR="00067977" w:rsidRPr="00961939" w:rsidRDefault="00067977" w:rsidP="00A551A0">
      <w:pPr>
        <w:pStyle w:val="Heading4"/>
        <w:rPr>
          <w:ins w:id="57" w:author="vivo_Pre_R2#129" w:date="2025-01-14T08:06:00Z"/>
          <w:rFonts w:eastAsia="宋体"/>
        </w:rPr>
      </w:pPr>
      <w:ins w:id="58" w:author="vivo_Pre_R2#129" w:date="2025-01-14T08:06:00Z">
        <w:r w:rsidRPr="00961939">
          <w:rPr>
            <w:rFonts w:eastAsia="宋体"/>
          </w:rPr>
          <w:t>X.Y.2.1</w:t>
        </w:r>
        <w:r w:rsidRPr="00961939">
          <w:rPr>
            <w:rFonts w:eastAsia="宋体"/>
          </w:rPr>
          <w:tab/>
        </w:r>
        <w:r w:rsidRPr="00A551A0">
          <w:rPr>
            <w:rFonts w:eastAsiaTheme="minorEastAsia"/>
            <w:lang w:eastAsia="en-GB"/>
          </w:rPr>
          <w:t>Introduction</w:t>
        </w:r>
      </w:ins>
    </w:p>
    <w:p w14:paraId="0CE25839" w14:textId="020969F2" w:rsidR="00067977" w:rsidRDefault="00067977" w:rsidP="00A551A0">
      <w:pPr>
        <w:rPr>
          <w:ins w:id="59" w:author="vivo_Pre_R2#129" w:date="2025-01-14T08:06:00Z"/>
        </w:rPr>
      </w:pPr>
      <w:ins w:id="60" w:author="vivo_Pre_R2#129" w:date="2025-01-14T08:06:00Z">
        <w:r>
          <w:t xml:space="preserve">AI/ML </w:t>
        </w:r>
      </w:ins>
      <w:ins w:id="61" w:author="vivo_Post_R2#129" w:date="2025-03-21T07:16:00Z">
        <w:r w:rsidR="00CC7E67">
          <w:t>based</w:t>
        </w:r>
      </w:ins>
      <w:ins w:id="62" w:author="vivo_Pre_R2#129" w:date="2025-01-14T08:06:00Z">
        <w:r>
          <w:t xml:space="preserve"> beam management utilizes intra-cell </w:t>
        </w:r>
      </w:ins>
      <w:ins w:id="63" w:author="vivo_Post_R2#129" w:date="2025-03-21T07:22:00Z">
        <w:r w:rsidR="00131370">
          <w:t>downlink</w:t>
        </w:r>
      </w:ins>
      <w:ins w:id="64" w:author="vivo_Post_R2#129" w:date="2025-03-21T07:17:00Z">
        <w:r w:rsidR="00CC7E67">
          <w:t xml:space="preserve"> </w:t>
        </w:r>
      </w:ins>
      <w:ins w:id="65" w:author="vivo_Pre_R2#129" w:date="2025-01-14T08:06:00Z">
        <w:r>
          <w:t xml:space="preserve">beam prediction of the serving cell to reduce </w:t>
        </w:r>
      </w:ins>
      <w:ins w:id="66" w:author="vivo_Post_R2#129" w:date="2025-03-21T07:19:00Z">
        <w:r w:rsidR="00CC7E67">
          <w:t xml:space="preserve">measurement/RS </w:t>
        </w:r>
      </w:ins>
      <w:ins w:id="67" w:author="vivo_Pre_R2#129" w:date="2025-01-14T08:06:00Z">
        <w:r>
          <w:t>overhead and to improve the accuracy of beam selection. Two types of beam prediction are supported as follows:</w:t>
        </w:r>
      </w:ins>
    </w:p>
    <w:p w14:paraId="625F3C1A" w14:textId="418E280A" w:rsidR="00067977" w:rsidRPr="00A551A0" w:rsidRDefault="00067977" w:rsidP="00A551A0">
      <w:pPr>
        <w:pStyle w:val="B1"/>
        <w:rPr>
          <w:ins w:id="68" w:author="vivo_Pre_R2#129" w:date="2025-01-14T08:06:00Z"/>
        </w:rPr>
      </w:pPr>
      <w:ins w:id="69" w:author="vivo_Pre_R2#129" w:date="2025-01-14T08:06:00Z">
        <w:r w:rsidRPr="00A551A0">
          <w:t>-</w:t>
        </w:r>
        <w:r w:rsidRPr="00A551A0">
          <w:tab/>
          <w:t xml:space="preserve">Spatial-domain </w:t>
        </w:r>
      </w:ins>
      <w:ins w:id="70" w:author="vivo_Post_R2#129" w:date="2025-03-21T07:22:00Z">
        <w:r w:rsidR="00131370">
          <w:t>d</w:t>
        </w:r>
      </w:ins>
      <w:ins w:id="71" w:author="vivo_Pre_R2#129" w:date="2025-01-14T08:06:00Z">
        <w:r w:rsidRPr="00A551A0">
          <w:t xml:space="preserve">ownlink </w:t>
        </w:r>
      </w:ins>
      <w:ins w:id="72" w:author="vivo_Post_R2#129" w:date="2025-03-21T07:36:00Z">
        <w:r w:rsidR="00801313">
          <w:t>transmission</w:t>
        </w:r>
      </w:ins>
      <w:ins w:id="73" w:author="vivo_Post_R2#129" w:date="2025-03-21T07:37:00Z">
        <w:r w:rsidR="00801313">
          <w:t xml:space="preserve"> </w:t>
        </w:r>
      </w:ins>
      <w:ins w:id="74" w:author="vivo_Pre_R2#129" w:date="2025-01-14T08:06:00Z">
        <w:r w:rsidRPr="00A551A0">
          <w:t xml:space="preserve">beam prediction for </w:t>
        </w:r>
      </w:ins>
      <w:ins w:id="75" w:author="vivo_Post_R2#129" w:date="2025-03-21T07:39:00Z">
        <w:r w:rsidR="00801313">
          <w:t>one set</w:t>
        </w:r>
      </w:ins>
      <w:ins w:id="76" w:author="vivo_Pre_R2#129" w:date="2025-01-14T08:06:00Z">
        <w:r w:rsidRPr="00A551A0">
          <w:t xml:space="preserve"> of beams based on measurement results of </w:t>
        </w:r>
      </w:ins>
      <w:ins w:id="77" w:author="vivo_Post_R2#129" w:date="2025-03-21T07:39:00Z">
        <w:r w:rsidR="00801313">
          <w:t>another set</w:t>
        </w:r>
      </w:ins>
      <w:ins w:id="78" w:author="vivo_Pre_R2#129" w:date="2025-01-14T08:06:00Z">
        <w:r w:rsidRPr="00A551A0">
          <w:t xml:space="preserve"> of beams</w:t>
        </w:r>
      </w:ins>
      <w:ins w:id="79" w:author="vivo_Post_R2#129" w:date="2025-03-24T07:17:00Z">
        <w:r w:rsidR="00AD1523">
          <w:t>.</w:t>
        </w:r>
      </w:ins>
    </w:p>
    <w:p w14:paraId="7A919087" w14:textId="0C775258" w:rsidR="00067977" w:rsidRPr="00A551A0" w:rsidRDefault="00067977" w:rsidP="00A551A0">
      <w:pPr>
        <w:pStyle w:val="B1"/>
        <w:rPr>
          <w:ins w:id="80" w:author="vivo_Pre_R2#129" w:date="2025-01-14T08:06:00Z"/>
        </w:rPr>
      </w:pPr>
      <w:ins w:id="81" w:author="vivo_Pre_R2#129" w:date="2025-01-14T08:06:00Z">
        <w:r w:rsidRPr="00A551A0">
          <w:t>-</w:t>
        </w:r>
        <w:r w:rsidRPr="00A551A0">
          <w:tab/>
          <w:t xml:space="preserve">Temporal-domain </w:t>
        </w:r>
      </w:ins>
      <w:ins w:id="82" w:author="vivo_Post_R2#129" w:date="2025-03-21T07:24:00Z">
        <w:r w:rsidR="00131370">
          <w:t>d</w:t>
        </w:r>
      </w:ins>
      <w:ins w:id="83" w:author="vivo_Pre_R2#129" w:date="2025-01-14T08:06:00Z">
        <w:r w:rsidRPr="00A551A0">
          <w:t xml:space="preserve">ownlink </w:t>
        </w:r>
      </w:ins>
      <w:ins w:id="84" w:author="vivo_Post_R2#129" w:date="2025-03-21T07:25:00Z">
        <w:r w:rsidR="00131370">
          <w:t>transmissi</w:t>
        </w:r>
      </w:ins>
      <w:ins w:id="85" w:author="vivo_Post_R2#129" w:date="2025-03-21T07:26:00Z">
        <w:r w:rsidR="00131370">
          <w:t xml:space="preserve">on </w:t>
        </w:r>
      </w:ins>
      <w:ins w:id="86" w:author="vivo_Pre_R2#129" w:date="2025-01-14T08:06:00Z">
        <w:r w:rsidRPr="00A551A0">
          <w:t xml:space="preserve">beam prediction for </w:t>
        </w:r>
      </w:ins>
      <w:ins w:id="87" w:author="vivo_Post_R2#129" w:date="2025-03-21T07:43:00Z">
        <w:r w:rsidR="0050176E">
          <w:t>one set</w:t>
        </w:r>
      </w:ins>
      <w:ins w:id="88" w:author="vivo_Pre_R2#129" w:date="2025-01-14T08:06:00Z">
        <w:r w:rsidRPr="00A551A0">
          <w:t xml:space="preserve"> of beams based on historic measurement results of </w:t>
        </w:r>
      </w:ins>
      <w:ins w:id="89" w:author="vivo_Post_R2#129" w:date="2025-03-21T07:43:00Z">
        <w:r w:rsidR="0050176E">
          <w:t>another set</w:t>
        </w:r>
      </w:ins>
      <w:ins w:id="90" w:author="vivo_Pre_R2#129" w:date="2025-01-14T08:06:00Z">
        <w:r w:rsidRPr="00A551A0">
          <w:t xml:space="preserve"> of beams. </w:t>
        </w:r>
      </w:ins>
      <w:ins w:id="91" w:author="vivo_Post_R2#129" w:date="2025-03-21T16:03:00Z">
        <w:r w:rsidR="006B06A7">
          <w:t>These two sets may be the same.</w:t>
        </w:r>
      </w:ins>
    </w:p>
    <w:p w14:paraId="3D627824" w14:textId="31757C14" w:rsidR="00067977" w:rsidRDefault="00067977" w:rsidP="00A551A0">
      <w:pPr>
        <w:rPr>
          <w:ins w:id="92" w:author="vivo_Pre_R2#129" w:date="2025-01-14T08:06:00Z"/>
          <w:rFonts w:eastAsia="等线"/>
        </w:rPr>
      </w:pPr>
      <w:ins w:id="93" w:author="vivo_Pre_R2#129" w:date="2025-01-14T08:06:00Z">
        <w:r>
          <w:rPr>
            <w:rFonts w:eastAsia="等线" w:hint="eastAsia"/>
          </w:rPr>
          <w:t>F</w:t>
        </w:r>
        <w:r>
          <w:rPr>
            <w:rFonts w:eastAsia="等线"/>
          </w:rPr>
          <w:t xml:space="preserve">or AI/ML </w:t>
        </w:r>
      </w:ins>
      <w:ins w:id="94" w:author="vivo_Post_R2#129" w:date="2025-03-21T08:00:00Z">
        <w:r w:rsidR="0092560C">
          <w:rPr>
            <w:rFonts w:eastAsia="等线"/>
          </w:rPr>
          <w:t xml:space="preserve">based </w:t>
        </w:r>
      </w:ins>
      <w:ins w:id="95" w:author="vivo_Pre_R2#129" w:date="2025-01-14T08:06:00Z">
        <w:r>
          <w:rPr>
            <w:rFonts w:eastAsia="等线"/>
          </w:rPr>
          <w:t xml:space="preserve">beam management, both </w:t>
        </w:r>
      </w:ins>
      <w:ins w:id="96" w:author="vivo_Post_R2#129" w:date="2025-03-21T07:46:00Z">
        <w:r w:rsidR="0050176E">
          <w:rPr>
            <w:rFonts w:eastAsia="等线"/>
          </w:rPr>
          <w:t>NW</w:t>
        </w:r>
      </w:ins>
      <w:ins w:id="97" w:author="vivo_Pre_R2#129" w:date="2025-01-14T08:06:00Z">
        <w:r>
          <w:rPr>
            <w:rFonts w:eastAsia="等线"/>
          </w:rPr>
          <w:t xml:space="preserve">-side model and UE-side model are </w:t>
        </w:r>
        <w:r w:rsidRPr="00076CE7">
          <w:rPr>
            <w:rFonts w:eastAsia="等线"/>
          </w:rPr>
          <w:t>supported</w:t>
        </w:r>
        <w:r>
          <w:rPr>
            <w:rFonts w:eastAsia="等线"/>
          </w:rPr>
          <w:t>.</w:t>
        </w:r>
      </w:ins>
    </w:p>
    <w:p w14:paraId="05A7C28A" w14:textId="0461928F" w:rsidR="00067977" w:rsidRPr="00961939" w:rsidRDefault="00067977" w:rsidP="00A551A0">
      <w:pPr>
        <w:pStyle w:val="Heading4"/>
        <w:rPr>
          <w:ins w:id="98" w:author="vivo_Pre_R2#129" w:date="2025-01-14T08:06:00Z"/>
          <w:rFonts w:eastAsia="宋体"/>
        </w:rPr>
      </w:pPr>
      <w:ins w:id="99" w:author="vivo_Pre_R2#129" w:date="2025-01-14T08:06:00Z">
        <w:r w:rsidRPr="00961939">
          <w:rPr>
            <w:rFonts w:eastAsia="宋体"/>
          </w:rPr>
          <w:t>X.Y.2.2</w:t>
        </w:r>
        <w:r w:rsidRPr="00961939">
          <w:rPr>
            <w:rFonts w:eastAsia="宋体"/>
          </w:rPr>
          <w:tab/>
          <w:t>Data Collection for Model Training</w:t>
        </w:r>
      </w:ins>
    </w:p>
    <w:p w14:paraId="75CC481F" w14:textId="6447C543" w:rsidR="00067977" w:rsidRDefault="00067977" w:rsidP="00A551A0">
      <w:pPr>
        <w:rPr>
          <w:ins w:id="100" w:author="vivo_Pre_R2#129" w:date="2025-01-14T08:06:00Z"/>
          <w:rFonts w:eastAsia="等线"/>
        </w:rPr>
      </w:pPr>
      <w:ins w:id="101" w:author="vivo_Pre_R2#129" w:date="2025-01-14T08:06:00Z">
        <w:r>
          <w:rPr>
            <w:rFonts w:eastAsia="等线" w:hint="eastAsia"/>
          </w:rPr>
          <w:t>F</w:t>
        </w:r>
        <w:r>
          <w:rPr>
            <w:rFonts w:eastAsia="等线"/>
          </w:rPr>
          <w:t xml:space="preserve">or </w:t>
        </w:r>
      </w:ins>
      <w:bookmarkStart w:id="102" w:name="OLE_LINK1"/>
      <w:ins w:id="103" w:author="vivo_Post_R2#129" w:date="2025-03-21T11:43:00Z">
        <w:r w:rsidR="002F04C4">
          <w:rPr>
            <w:rFonts w:eastAsia="等线"/>
          </w:rPr>
          <w:t>NW</w:t>
        </w:r>
      </w:ins>
      <w:ins w:id="104" w:author="vivo_Pre_R2#129" w:date="2025-01-14T08:06:00Z">
        <w:r>
          <w:rPr>
            <w:rFonts w:eastAsia="等线"/>
          </w:rPr>
          <w:t>-side model</w:t>
        </w:r>
        <w:bookmarkEnd w:id="102"/>
        <w:r>
          <w:rPr>
            <w:rFonts w:eastAsia="等线"/>
          </w:rPr>
          <w:t>, model training</w:t>
        </w:r>
        <w:del w:id="105" w:author="vivo_Post_R2#129" w:date="2025-03-21T17:22:00Z">
          <w:r w:rsidDel="00A3110D">
            <w:rPr>
              <w:rFonts w:eastAsia="等线"/>
            </w:rPr>
            <w:delText xml:space="preserve"> </w:delText>
          </w:r>
        </w:del>
      </w:ins>
      <w:ins w:id="106" w:author="vivo_Post_R2#129" w:date="2025-03-21T17:22:00Z">
        <w:r w:rsidR="00A3110D">
          <w:t xml:space="preserve">, data collection can be initiated by OAM (via immediate MDT) or by </w:t>
        </w:r>
        <w:proofErr w:type="spellStart"/>
        <w:r w:rsidR="00A3110D">
          <w:t>gNB</w:t>
        </w:r>
      </w:ins>
      <w:proofErr w:type="spellEnd"/>
      <w:ins w:id="107" w:author="vivo_Pre_R2#129" w:date="2025-01-14T08:06:00Z">
        <w:r>
          <w:rPr>
            <w:rStyle w:val="CommentReference"/>
          </w:rPr>
          <w:t>.</w:t>
        </w:r>
        <w:r>
          <w:rPr>
            <w:rFonts w:eastAsia="等线"/>
          </w:rPr>
          <w:t xml:space="preserve"> The following enhancements are introduced for training data collection</w:t>
        </w:r>
      </w:ins>
      <w:ins w:id="108" w:author="vivo_Post_R2#129" w:date="2025-03-21T17:23:00Z">
        <w:r w:rsidR="005D108F">
          <w:rPr>
            <w:rFonts w:eastAsia="等线"/>
          </w:rPr>
          <w:t xml:space="preserve"> </w:t>
        </w:r>
        <w:r w:rsidR="005D108F">
          <w:t>over air interface</w:t>
        </w:r>
      </w:ins>
      <w:ins w:id="109" w:author="vivo_Pre_R2#129" w:date="2025-01-14T08:06:00Z">
        <w:r>
          <w:rPr>
            <w:rFonts w:eastAsia="等线"/>
          </w:rPr>
          <w:t>:</w:t>
        </w:r>
      </w:ins>
    </w:p>
    <w:p w14:paraId="38F7CF0A" w14:textId="703CDD3F" w:rsidR="00067977" w:rsidRDefault="00067977" w:rsidP="00A551A0">
      <w:pPr>
        <w:pStyle w:val="B1"/>
        <w:rPr>
          <w:ins w:id="110" w:author="vivo_Post_R2#129" w:date="2025-02-28T14:26:00Z"/>
        </w:rPr>
      </w:pPr>
      <w:ins w:id="111" w:author="vivo_Pre_R2#129" w:date="2025-01-14T08:06:00Z">
        <w:r w:rsidRPr="00A551A0">
          <w:t>-</w:t>
        </w:r>
        <w:r w:rsidRPr="00A551A0">
          <w:tab/>
          <w:t xml:space="preserve">UE can be configured by </w:t>
        </w:r>
        <w:proofErr w:type="spellStart"/>
        <w:r w:rsidRPr="00A551A0">
          <w:t>gNB</w:t>
        </w:r>
        <w:proofErr w:type="spellEnd"/>
        <w:r w:rsidRPr="00A551A0">
          <w:t xml:space="preserve"> to log </w:t>
        </w:r>
      </w:ins>
      <w:ins w:id="112" w:author="vivo_Post_R2#129" w:date="2025-03-21T16:14:00Z">
        <w:r w:rsidR="000D4B92">
          <w:t xml:space="preserve">and report </w:t>
        </w:r>
      </w:ins>
      <w:ins w:id="113" w:author="vivo_Pre_R2#129" w:date="2025-01-14T08:06:00Z">
        <w:r w:rsidRPr="00A551A0">
          <w:t>L1 measurement results.</w:t>
        </w:r>
      </w:ins>
    </w:p>
    <w:p w14:paraId="7B9C1AB5" w14:textId="5C442905" w:rsidR="008C2A3A" w:rsidRPr="000F7B44" w:rsidRDefault="008C2A3A" w:rsidP="008C2A3A">
      <w:pPr>
        <w:pStyle w:val="NO"/>
        <w:rPr>
          <w:ins w:id="114" w:author="vivo_Pre_R2#129" w:date="2025-01-14T08:06:00Z"/>
          <w:rFonts w:eastAsia="等线"/>
          <w:i/>
          <w:iCs/>
          <w:color w:val="FF0000"/>
        </w:rPr>
      </w:pPr>
      <w:ins w:id="115" w:author="vivo_Post_R2#129" w:date="2025-02-28T14:26:00Z">
        <w:r w:rsidRPr="000F7B44">
          <w:rPr>
            <w:i/>
            <w:iCs/>
            <w:color w:val="FF0000"/>
          </w:rPr>
          <w:t xml:space="preserve">Editor's note: </w:t>
        </w:r>
        <w:r w:rsidRPr="000F7B44">
          <w:rPr>
            <w:rFonts w:eastAsia="等线"/>
            <w:i/>
            <w:iCs/>
            <w:color w:val="FF0000"/>
          </w:rPr>
          <w:t>FFS if multiple configurations can be provided to the UE. FFS if dynamic activation/deactivation is support.</w:t>
        </w:r>
      </w:ins>
    </w:p>
    <w:p w14:paraId="15CE7D30" w14:textId="46506835" w:rsidR="00067977" w:rsidRPr="00A551A0" w:rsidRDefault="00067977" w:rsidP="00886A0B">
      <w:pPr>
        <w:pStyle w:val="B1"/>
        <w:rPr>
          <w:ins w:id="116" w:author="vivo_Pre_R2#129" w:date="2025-01-14T08:06:00Z"/>
          <w:rFonts w:eastAsia="等线"/>
        </w:rPr>
      </w:pPr>
      <w:ins w:id="117" w:author="vivo_Pre_R2#129" w:date="2025-01-14T08:06:00Z">
        <w:r w:rsidRPr="00A551A0">
          <w:t>-</w:t>
        </w:r>
        <w:r w:rsidRPr="00A551A0">
          <w:tab/>
          <w:t xml:space="preserve">Both </w:t>
        </w:r>
        <w:r w:rsidRPr="00A551A0">
          <w:rPr>
            <w:rFonts w:eastAsia="等线"/>
          </w:rPr>
          <w:t xml:space="preserve">periodic and radio condition-based event-triggered data logging </w:t>
        </w:r>
        <w:proofErr w:type="gramStart"/>
        <w:r w:rsidRPr="00A551A0">
          <w:rPr>
            <w:rFonts w:eastAsia="等线"/>
          </w:rPr>
          <w:t>are</w:t>
        </w:r>
        <w:proofErr w:type="gramEnd"/>
        <w:r w:rsidRPr="00A551A0">
          <w:rPr>
            <w:rFonts w:eastAsia="等线"/>
          </w:rPr>
          <w:t xml:space="preserve"> supported.</w:t>
        </w:r>
      </w:ins>
      <w:ins w:id="118" w:author="vivo_Post_R2#129" w:date="2025-02-26T07:49:00Z">
        <w:r w:rsidR="00965869">
          <w:rPr>
            <w:rFonts w:eastAsia="等线"/>
          </w:rPr>
          <w:t xml:space="preserve"> </w:t>
        </w:r>
      </w:ins>
      <w:ins w:id="119" w:author="vivo_Post_R2#129" w:date="2025-02-26T07:48:00Z">
        <w:r w:rsidR="00965869">
          <w:rPr>
            <w:rFonts w:eastAsia="等线"/>
          </w:rPr>
          <w:t xml:space="preserve">UE can use </w:t>
        </w:r>
      </w:ins>
      <w:ins w:id="120" w:author="vivo_Post_R2#129" w:date="2025-02-26T07:47:00Z">
        <w:r w:rsidR="00965869">
          <w:rPr>
            <w:rFonts w:eastAsia="等线"/>
          </w:rPr>
          <w:t xml:space="preserve">L3 measurement </w:t>
        </w:r>
      </w:ins>
      <w:ins w:id="121" w:author="vivo_Post_R2#129" w:date="2025-02-26T07:49:00Z">
        <w:r w:rsidR="00965869">
          <w:rPr>
            <w:rFonts w:eastAsia="等线"/>
          </w:rPr>
          <w:t>event-triggered</w:t>
        </w:r>
      </w:ins>
      <w:ins w:id="122" w:author="vivo_Pre_R2#129" w:date="2025-01-14T08:06:00Z">
        <w:r w:rsidRPr="00A551A0">
          <w:rPr>
            <w:rFonts w:eastAsia="等线"/>
          </w:rPr>
          <w:t xml:space="preserve"> </w:t>
        </w:r>
      </w:ins>
      <w:ins w:id="123" w:author="vivo_Post_R2#129" w:date="2025-02-26T07:50:00Z">
        <w:r w:rsidR="00965869" w:rsidRPr="001C6515">
          <w:rPr>
            <w:bCs/>
          </w:rPr>
          <w:t xml:space="preserve">to determine whether </w:t>
        </w:r>
        <w:r w:rsidR="00965869">
          <w:rPr>
            <w:bCs/>
          </w:rPr>
          <w:t>to</w:t>
        </w:r>
        <w:r w:rsidR="00965869" w:rsidRPr="001C6515">
          <w:rPr>
            <w:bCs/>
          </w:rPr>
          <w:t xml:space="preserve"> perform</w:t>
        </w:r>
        <w:r w:rsidR="00965869">
          <w:rPr>
            <w:bCs/>
          </w:rPr>
          <w:t xml:space="preserve"> data</w:t>
        </w:r>
        <w:r w:rsidR="00965869" w:rsidRPr="001C6515">
          <w:rPr>
            <w:bCs/>
          </w:rPr>
          <w:t xml:space="preserve"> logging</w:t>
        </w:r>
        <w:r w:rsidR="00965869">
          <w:rPr>
            <w:bCs/>
          </w:rPr>
          <w:t>.</w:t>
        </w:r>
        <w:r w:rsidR="00965869" w:rsidRPr="00A551A0">
          <w:t xml:space="preserve"> </w:t>
        </w:r>
      </w:ins>
      <w:ins w:id="124" w:author="vivo_Pre_R2#129" w:date="2025-01-14T08:06:00Z">
        <w:r w:rsidRPr="00AF2242">
          <w:rPr>
            <w:rFonts w:eastAsia="等线"/>
          </w:rPr>
          <w:t xml:space="preserve">The </w:t>
        </w:r>
        <w:r w:rsidRPr="00A551A0">
          <w:rPr>
            <w:rFonts w:eastAsia="等线"/>
          </w:rPr>
          <w:t>UE store</w:t>
        </w:r>
      </w:ins>
      <w:ins w:id="125" w:author="vivo_Post_R2#129" w:date="2025-03-21T11:45:00Z">
        <w:r w:rsidR="00C767D7">
          <w:rPr>
            <w:rFonts w:eastAsia="等线"/>
          </w:rPr>
          <w:t>s</w:t>
        </w:r>
      </w:ins>
      <w:ins w:id="126" w:author="vivo_Pre_R2#129" w:date="2025-01-14T08:06:00Z">
        <w:r w:rsidRPr="00A551A0">
          <w:rPr>
            <w:rFonts w:eastAsia="等线"/>
          </w:rPr>
          <w:t xml:space="preserve"> the logged data at </w:t>
        </w:r>
        <w:r w:rsidRPr="00A551A0">
          <w:rPr>
            <w:rFonts w:eastAsia="等线" w:hint="eastAsia"/>
          </w:rPr>
          <w:t>the</w:t>
        </w:r>
        <w:r w:rsidRPr="00A551A0">
          <w:rPr>
            <w:rFonts w:eastAsia="等线"/>
          </w:rPr>
          <w:t xml:space="preserve"> AS layer </w:t>
        </w:r>
      </w:ins>
      <w:ins w:id="127" w:author="vivo_Post_R2#129" w:date="2025-03-21T11:47:00Z">
        <w:r w:rsidR="00C767D7">
          <w:rPr>
            <w:rFonts w:eastAsia="等线"/>
          </w:rPr>
          <w:t>buffer</w:t>
        </w:r>
      </w:ins>
      <w:ins w:id="128" w:author="vivo_Pre_R2#129" w:date="2025-01-14T08:06:00Z">
        <w:r w:rsidRPr="00A551A0">
          <w:rPr>
            <w:rFonts w:eastAsia="等线"/>
          </w:rPr>
          <w:t>. When the memory reserved for storing logged data becomes full, the UE stops measurement and logging for data collection purposes, and UE indicate</w:t>
        </w:r>
      </w:ins>
      <w:ins w:id="129" w:author="vivo_Post_R2#129" w:date="2025-03-21T11:47:00Z">
        <w:r w:rsidR="00C767D7">
          <w:rPr>
            <w:rFonts w:eastAsia="等线"/>
          </w:rPr>
          <w:t>s</w:t>
        </w:r>
      </w:ins>
      <w:ins w:id="130" w:author="vivo_Pre_R2#129" w:date="2025-01-14T08:06:00Z">
        <w:r w:rsidRPr="00A551A0">
          <w:rPr>
            <w:rFonts w:eastAsia="等线"/>
          </w:rPr>
          <w:t xml:space="preserve"> the </w:t>
        </w:r>
      </w:ins>
      <w:ins w:id="131" w:author="vivo_Post_R2#129" w:date="2025-02-26T07:53:00Z">
        <w:r w:rsidR="00431DC4">
          <w:rPr>
            <w:rFonts w:eastAsia="等线"/>
          </w:rPr>
          <w:t>data availability</w:t>
        </w:r>
      </w:ins>
      <w:ins w:id="132" w:author="vivo_Pre_R2#129" w:date="2025-01-14T08:06:00Z">
        <w:r w:rsidRPr="00A551A0">
          <w:rPr>
            <w:rFonts w:eastAsia="等线"/>
          </w:rPr>
          <w:t xml:space="preserve"> to the network.</w:t>
        </w:r>
      </w:ins>
      <w:ins w:id="133" w:author="vivo_Post_R2#129" w:date="2025-02-26T08:08:00Z">
        <w:r w:rsidR="006D3B48">
          <w:rPr>
            <w:rFonts w:eastAsia="等线"/>
          </w:rPr>
          <w:t xml:space="preserve"> </w:t>
        </w:r>
      </w:ins>
    </w:p>
    <w:p w14:paraId="2DA56A03" w14:textId="77777777" w:rsidR="00067977" w:rsidRPr="000F7B44" w:rsidRDefault="00067977" w:rsidP="00A551A0">
      <w:pPr>
        <w:pStyle w:val="NO"/>
        <w:rPr>
          <w:ins w:id="134" w:author="vivo_Pre_R2#129" w:date="2025-01-14T08:06:00Z"/>
          <w:i/>
          <w:iCs/>
          <w:color w:val="FF0000"/>
        </w:rPr>
      </w:pPr>
      <w:ins w:id="135" w:author="vivo_Pre_R2#129" w:date="2025-01-14T08:06:00Z">
        <w:r w:rsidRPr="000F7B44">
          <w:rPr>
            <w:i/>
            <w:iCs/>
            <w:color w:val="FF0000"/>
          </w:rPr>
          <w:t>Editor's note: FFS if other event(s) for data logging are supported.</w:t>
        </w:r>
      </w:ins>
    </w:p>
    <w:p w14:paraId="3DE0CB2F" w14:textId="091AF3BE" w:rsidR="00067977" w:rsidRPr="000F7B44" w:rsidRDefault="00067977" w:rsidP="00A551A0">
      <w:pPr>
        <w:pStyle w:val="NO"/>
        <w:rPr>
          <w:ins w:id="136" w:author="vivo_Post_R2#129" w:date="2025-03-21T11:52:00Z"/>
          <w:i/>
          <w:iCs/>
          <w:color w:val="FF0000"/>
        </w:rPr>
      </w:pPr>
      <w:ins w:id="137" w:author="vivo_Pre_R2#129" w:date="2025-01-14T08:06:00Z">
        <w:r w:rsidRPr="000F7B44">
          <w:rPr>
            <w:i/>
            <w:iCs/>
            <w:color w:val="FF0000"/>
          </w:rPr>
          <w:t>Editor's note: FFS when UE reports the indication, e.g., before and/or after buffer become full.</w:t>
        </w:r>
      </w:ins>
    </w:p>
    <w:p w14:paraId="6A056303" w14:textId="411E2FD3" w:rsidR="002C798D" w:rsidRPr="000F7B44" w:rsidRDefault="00B05238" w:rsidP="00A551A0">
      <w:pPr>
        <w:pStyle w:val="NO"/>
        <w:rPr>
          <w:ins w:id="138" w:author="vivo_Pre_R2#129" w:date="2025-01-14T08:06:00Z"/>
          <w:i/>
          <w:iCs/>
          <w:color w:val="FF0000"/>
        </w:rPr>
      </w:pPr>
      <w:ins w:id="139" w:author="vivo_Pre_R2#129" w:date="2025-01-14T08:06:00Z">
        <w:r w:rsidRPr="000F7B44">
          <w:rPr>
            <w:i/>
            <w:iCs/>
            <w:color w:val="FF0000"/>
          </w:rPr>
          <w:t xml:space="preserve">Editor's </w:t>
        </w:r>
        <w:proofErr w:type="spellStart"/>
        <w:proofErr w:type="gramStart"/>
        <w:r w:rsidRPr="000F7B44">
          <w:rPr>
            <w:i/>
            <w:iCs/>
            <w:color w:val="FF0000"/>
          </w:rPr>
          <w:t>note:</w:t>
        </w:r>
      </w:ins>
      <w:ins w:id="140" w:author="vivo_Post_R2#129" w:date="2025-03-21T11:52:00Z">
        <w:r w:rsidR="002C798D" w:rsidRPr="000F7B44">
          <w:rPr>
            <w:i/>
            <w:iCs/>
            <w:color w:val="FF0000"/>
          </w:rPr>
          <w:t>FFS</w:t>
        </w:r>
        <w:proofErr w:type="spellEnd"/>
        <w:proofErr w:type="gramEnd"/>
        <w:r w:rsidR="002C798D" w:rsidRPr="000F7B44">
          <w:rPr>
            <w:i/>
            <w:iCs/>
            <w:color w:val="FF0000"/>
          </w:rPr>
          <w:t xml:space="preserve"> other availability indication trigger condition</w:t>
        </w:r>
      </w:ins>
    </w:p>
    <w:p w14:paraId="73DF9899" w14:textId="3598E80C" w:rsidR="00067977" w:rsidRPr="00A551A0" w:rsidRDefault="00067977" w:rsidP="00A551A0">
      <w:pPr>
        <w:pStyle w:val="B1"/>
        <w:rPr>
          <w:ins w:id="141" w:author="vivo_Pre_R2#129" w:date="2025-01-14T08:06:00Z"/>
          <w:rFonts w:eastAsia="等线"/>
        </w:rPr>
      </w:pPr>
      <w:ins w:id="142" w:author="vivo_Pre_R2#129" w:date="2025-01-14T08:06:00Z">
        <w:r w:rsidRPr="00A551A0">
          <w:lastRenderedPageBreak/>
          <w:t>-</w:t>
        </w:r>
        <w:r w:rsidRPr="00A551A0">
          <w:tab/>
          <w:t>To reduce UE power consumption</w:t>
        </w:r>
        <w:r w:rsidRPr="00A551A0">
          <w:rPr>
            <w:rFonts w:eastAsia="等线"/>
          </w:rPr>
          <w:t xml:space="preserve">, </w:t>
        </w:r>
      </w:ins>
      <w:ins w:id="143" w:author="vivo_Pre_R2#129" w:date="2025-02-07T10:06:00Z">
        <w:r w:rsidR="00803948">
          <w:rPr>
            <w:rFonts w:eastAsia="等线"/>
          </w:rPr>
          <w:t xml:space="preserve">when low power state is detected, </w:t>
        </w:r>
      </w:ins>
      <w:ins w:id="144" w:author="vivo_Pre_R2#129" w:date="2025-01-14T08:06:00Z">
        <w:r w:rsidRPr="00A551A0">
          <w:rPr>
            <w:rFonts w:eastAsia="等线"/>
          </w:rPr>
          <w:t>the UE can indicate the low power state to the network. Upon reception of the low power status indication,</w:t>
        </w:r>
        <w:r w:rsidRPr="00A551A0" w:rsidDel="00E31D28">
          <w:rPr>
            <w:rFonts w:eastAsia="等线"/>
          </w:rPr>
          <w:t xml:space="preserve"> </w:t>
        </w:r>
        <w:r w:rsidRPr="00A551A0">
          <w:rPr>
            <w:rFonts w:eastAsia="等线"/>
          </w:rPr>
          <w:t xml:space="preserve">the network should </w:t>
        </w:r>
      </w:ins>
      <w:ins w:id="145" w:author="vivo_Post_R2#129" w:date="2025-03-21T07:49:00Z">
        <w:r w:rsidR="00AD13E0">
          <w:rPr>
            <w:rFonts w:eastAsia="等线"/>
          </w:rPr>
          <w:t>d</w:t>
        </w:r>
      </w:ins>
      <w:ins w:id="146" w:author="vivo_Pre_R2#129" w:date="2025-01-14T08:06:00Z">
        <w:r w:rsidRPr="00A551A0">
          <w:rPr>
            <w:rFonts w:eastAsia="等线"/>
          </w:rPr>
          <w:t>e</w:t>
        </w:r>
      </w:ins>
      <w:ins w:id="147" w:author="vivo_Post_R2#129" w:date="2025-03-21T07:50:00Z">
        <w:r w:rsidR="00AD13E0">
          <w:rPr>
            <w:rFonts w:eastAsia="等线"/>
          </w:rPr>
          <w:t>-</w:t>
        </w:r>
      </w:ins>
      <w:ins w:id="148" w:author="vivo_Pre_R2#129" w:date="2025-01-14T08:06:00Z">
        <w:r w:rsidRPr="00A551A0">
          <w:rPr>
            <w:rFonts w:eastAsia="等线"/>
          </w:rPr>
          <w:t>configure UE to release the data collection configuration.</w:t>
        </w:r>
      </w:ins>
    </w:p>
    <w:p w14:paraId="63EE0D35" w14:textId="77777777" w:rsidR="00067977" w:rsidRPr="00BF0A9F" w:rsidRDefault="00067977" w:rsidP="00BF0A9F">
      <w:pPr>
        <w:pStyle w:val="NO"/>
        <w:rPr>
          <w:ins w:id="149" w:author="vivo_Pre_R2#129" w:date="2025-01-14T08:06:00Z"/>
          <w:rFonts w:eastAsia="等线"/>
        </w:rPr>
      </w:pPr>
      <w:ins w:id="150" w:author="vivo_Pre_R2#129" w:date="2025-01-14T08:06:00Z">
        <w:r w:rsidRPr="00BF0A9F">
          <w:rPr>
            <w:rFonts w:eastAsia="等线" w:hint="eastAsia"/>
          </w:rPr>
          <w:t>N</w:t>
        </w:r>
        <w:r w:rsidRPr="00BF0A9F">
          <w:rPr>
            <w:rFonts w:eastAsia="等线"/>
          </w:rPr>
          <w:t>OTE 1:</w:t>
        </w:r>
        <w:r w:rsidRPr="00BF0A9F">
          <w:rPr>
            <w:rFonts w:eastAsia="等线"/>
          </w:rPr>
          <w:tab/>
          <w:t>How the UE determines low power state</w:t>
        </w:r>
        <w:r w:rsidRPr="00BF0A9F">
          <w:t xml:space="preserve"> is up to UE </w:t>
        </w:r>
        <w:r w:rsidRPr="00BF0A9F">
          <w:rPr>
            <w:rFonts w:hint="eastAsia"/>
          </w:rPr>
          <w:t>implementation</w:t>
        </w:r>
        <w:r w:rsidRPr="00BF0A9F">
          <w:rPr>
            <w:rFonts w:eastAsia="等线"/>
          </w:rPr>
          <w:t>.</w:t>
        </w:r>
      </w:ins>
    </w:p>
    <w:p w14:paraId="3E7D8C30" w14:textId="613FB21F" w:rsidR="00067977" w:rsidRPr="0037595D" w:rsidRDefault="00067977" w:rsidP="0037595D">
      <w:pPr>
        <w:pStyle w:val="B1"/>
        <w:rPr>
          <w:ins w:id="151" w:author="vivo_Pre_R2#129" w:date="2025-01-14T08:06:00Z"/>
          <w:rFonts w:eastAsia="等线"/>
        </w:rPr>
      </w:pPr>
      <w:ins w:id="152" w:author="vivo_Pre_R2#129" w:date="2025-01-14T08:06:00Z">
        <w:r w:rsidRPr="00A551A0">
          <w:t>-</w:t>
        </w:r>
        <w:r w:rsidRPr="00A551A0">
          <w:tab/>
          <w:t xml:space="preserve">The UE can indicate the availability of logged data to the network. </w:t>
        </w:r>
      </w:ins>
      <w:ins w:id="153" w:author="vivo_Post_R2#129" w:date="2025-02-28T14:10:00Z">
        <w:r w:rsidR="008F4BF0" w:rsidRPr="008F4BF0">
          <w:rPr>
            <w:rFonts w:hint="eastAsia"/>
          </w:rPr>
          <w:t>Upon</w:t>
        </w:r>
        <w:r w:rsidR="008F4BF0" w:rsidRPr="008F4BF0">
          <w:t xml:space="preserve"> rece</w:t>
        </w:r>
      </w:ins>
      <w:ins w:id="154" w:author="vivo_Post_R2#129" w:date="2025-02-28T16:24:00Z">
        <w:r w:rsidR="0006525E">
          <w:t>pt</w:t>
        </w:r>
      </w:ins>
      <w:ins w:id="155" w:author="vivo_Post_R2#129" w:date="2025-02-28T14:10:00Z">
        <w:r w:rsidR="008F4BF0" w:rsidRPr="008F4BF0">
          <w:t>i</w:t>
        </w:r>
      </w:ins>
      <w:ins w:id="156" w:author="vivo_Post_R2#129" w:date="2025-02-28T14:11:00Z">
        <w:r w:rsidR="008F4BF0">
          <w:t>on of</w:t>
        </w:r>
      </w:ins>
      <w:ins w:id="157" w:author="vivo_Post_R2#129" w:date="2025-02-28T14:10:00Z">
        <w:r w:rsidR="008F4BF0" w:rsidRPr="008F4BF0">
          <w:t xml:space="preserve"> the availability indication</w:t>
        </w:r>
      </w:ins>
      <w:ins w:id="158" w:author="vivo_Pre_R2#129" w:date="2025-01-14T08:06:00Z">
        <w:r w:rsidRPr="00A551A0">
          <w:t>, the network can trigger the UE information procedure, as specified in TS38.331[12].</w:t>
        </w:r>
      </w:ins>
      <w:ins w:id="159" w:author="vivo_Post_R2#129" w:date="2025-02-28T16:29:00Z">
        <w:r w:rsidR="00C45DC9">
          <w:rPr>
            <w:rFonts w:eastAsia="等线"/>
          </w:rPr>
          <w:t xml:space="preserve"> </w:t>
        </w:r>
      </w:ins>
      <w:ins w:id="160" w:author="vivo_Post_R2#129" w:date="2025-02-26T08:18:00Z">
        <w:r w:rsidR="0037595D">
          <w:rPr>
            <w:rFonts w:eastAsia="等线"/>
          </w:rPr>
          <w:t xml:space="preserve">During handover the UE can retain the logged data and the UE can indicate </w:t>
        </w:r>
      </w:ins>
      <w:ins w:id="161" w:author="vivo_Post_R2#129" w:date="2025-02-28T13:57:00Z">
        <w:r w:rsidR="00886A0B">
          <w:rPr>
            <w:rFonts w:eastAsia="等线" w:hint="eastAsia"/>
          </w:rPr>
          <w:t>t</w:t>
        </w:r>
        <w:r w:rsidR="00886A0B">
          <w:rPr>
            <w:rFonts w:eastAsia="等线"/>
          </w:rPr>
          <w:t xml:space="preserve">he </w:t>
        </w:r>
      </w:ins>
      <w:ins w:id="162" w:author="vivo_Post_R2#129" w:date="2025-02-26T08:18:00Z">
        <w:r w:rsidR="0037595D">
          <w:rPr>
            <w:rFonts w:eastAsia="等线"/>
          </w:rPr>
          <w:t>availab</w:t>
        </w:r>
      </w:ins>
      <w:ins w:id="163" w:author="vivo_Post_R2#129" w:date="2025-02-28T13:57:00Z">
        <w:r w:rsidR="00886A0B">
          <w:rPr>
            <w:rFonts w:eastAsia="等线"/>
          </w:rPr>
          <w:t>ility of</w:t>
        </w:r>
      </w:ins>
      <w:ins w:id="164" w:author="vivo_Post_R2#129" w:date="2025-02-26T08:18:00Z">
        <w:r w:rsidR="0037595D">
          <w:rPr>
            <w:rFonts w:eastAsia="等线"/>
          </w:rPr>
          <w:t xml:space="preserve"> logged data to network</w:t>
        </w:r>
        <w:r w:rsidR="0037595D" w:rsidRPr="00AF2242">
          <w:rPr>
            <w:rFonts w:eastAsia="等线"/>
          </w:rPr>
          <w:t>.</w:t>
        </w:r>
      </w:ins>
    </w:p>
    <w:p w14:paraId="7DC02406" w14:textId="63A14B91" w:rsidR="0037595D" w:rsidRPr="000F7B44" w:rsidRDefault="0037595D" w:rsidP="0037595D">
      <w:pPr>
        <w:pStyle w:val="NO"/>
        <w:rPr>
          <w:ins w:id="165" w:author="vivo_Pre_R2#129" w:date="2025-01-14T08:06:00Z"/>
          <w:rFonts w:eastAsia="等线"/>
          <w:i/>
          <w:iCs/>
          <w:color w:val="FF0000"/>
        </w:rPr>
      </w:pPr>
      <w:ins w:id="166" w:author="vivo_Post_R2#129" w:date="2025-02-26T08:18:00Z">
        <w:r w:rsidRPr="000F7B44">
          <w:rPr>
            <w:i/>
            <w:iCs/>
            <w:color w:val="FF0000"/>
          </w:rPr>
          <w:t xml:space="preserve">Editor's note: FFS </w:t>
        </w:r>
      </w:ins>
      <w:ins w:id="167" w:author="vivo_Post_R2#129" w:date="2025-02-26T08:19:00Z">
        <w:r w:rsidRPr="000F7B44">
          <w:rPr>
            <w:i/>
            <w:iCs/>
            <w:color w:val="FF0000"/>
          </w:rPr>
          <w:t>how to handle idle/inactive and RLF cases and whether we have a unified</w:t>
        </w:r>
      </w:ins>
      <w:ins w:id="168" w:author="vivo_Post_R2#129" w:date="2025-02-28T13:57:00Z">
        <w:r w:rsidR="00886A0B" w:rsidRPr="000F7B44">
          <w:rPr>
            <w:i/>
            <w:iCs/>
            <w:color w:val="FF0000"/>
          </w:rPr>
          <w:t xml:space="preserve"> handling</w:t>
        </w:r>
      </w:ins>
      <w:ins w:id="169" w:author="vivo_Post_R2#129" w:date="2025-02-26T08:18:00Z">
        <w:r w:rsidRPr="000F7B44">
          <w:rPr>
            <w:i/>
            <w:iCs/>
            <w:color w:val="FF0000"/>
          </w:rPr>
          <w:t>.</w:t>
        </w:r>
      </w:ins>
    </w:p>
    <w:p w14:paraId="1C83A7E9" w14:textId="2174C354" w:rsidR="00067977" w:rsidRPr="00160D20" w:rsidRDefault="00067977" w:rsidP="00A551A0">
      <w:pPr>
        <w:rPr>
          <w:ins w:id="170" w:author="vivo_Pre_R2#129" w:date="2025-01-14T08:06:00Z"/>
          <w:rFonts w:eastAsia="等线"/>
        </w:rPr>
      </w:pPr>
      <w:ins w:id="171" w:author="vivo_Pre_R2#129" w:date="2025-01-14T08:06:00Z">
        <w:r>
          <w:t>For UE-</w:t>
        </w:r>
        <w:r>
          <w:rPr>
            <w:rFonts w:eastAsia="等线"/>
          </w:rPr>
          <w:t>side model,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ins>
      <w:ins w:id="172" w:author="vivo_Post_R2#129" w:date="2025-03-21T08:13:00Z">
        <w:r w:rsidR="00BE307B">
          <w:rPr>
            <w:rFonts w:eastAsia="等线"/>
          </w:rPr>
          <w:t>about</w:t>
        </w:r>
      </w:ins>
      <w:ins w:id="173" w:author="vivo_Pre_R2#129" w:date="2025-01-14T08:06:00Z">
        <w:r>
          <w:rPr>
            <w:rFonts w:eastAsia="等线"/>
          </w:rPr>
          <w:t xml:space="preserve"> </w:t>
        </w:r>
        <w:r w:rsidRPr="007052E4">
          <w:rPr>
            <w:rFonts w:eastAsia="等线"/>
          </w:rPr>
          <w:t>data collection</w:t>
        </w:r>
      </w:ins>
      <w:ins w:id="174" w:author="vivo_Post_R2#129" w:date="2025-03-21T08:11:00Z">
        <w:r w:rsidR="007F0DE4">
          <w:rPr>
            <w:rFonts w:eastAsia="等线"/>
          </w:rPr>
          <w:t xml:space="preserve"> configuration</w:t>
        </w:r>
      </w:ins>
      <w:ins w:id="175" w:author="vivo_Post_R2#129" w:date="2025-02-26T08:21:00Z">
        <w:r w:rsidR="0037595D">
          <w:rPr>
            <w:rFonts w:eastAsia="等线"/>
          </w:rPr>
          <w:t xml:space="preserve"> </w:t>
        </w:r>
      </w:ins>
      <w:ins w:id="176" w:author="vivo_Post_R2#129" w:date="2025-02-26T08:22:00Z">
        <w:r w:rsidR="0037595D" w:rsidRPr="001C6515">
          <w:rPr>
            <w:bCs/>
          </w:rPr>
          <w:t>(e.g.</w:t>
        </w:r>
        <w:r w:rsidR="0037595D">
          <w:rPr>
            <w:bCs/>
          </w:rPr>
          <w:t>,</w:t>
        </w:r>
        <w:r w:rsidR="0037595D" w:rsidRPr="001C6515">
          <w:rPr>
            <w:bCs/>
          </w:rPr>
          <w:t xml:space="preserve"> start/stop)</w:t>
        </w:r>
      </w:ins>
      <w:ins w:id="177" w:author="vivo_Pre_R2#129" w:date="2025-01-14T08:06:00Z">
        <w:r w:rsidRPr="002F6700">
          <w:rPr>
            <w:rFonts w:eastAsia="等线"/>
          </w:rPr>
          <w:t>.</w:t>
        </w:r>
      </w:ins>
      <w:ins w:id="178" w:author="vivo_Post_R2#129" w:date="2025-02-26T08:22:00Z">
        <w:r w:rsidR="0037595D">
          <w:rPr>
            <w:rFonts w:eastAsia="等线"/>
          </w:rPr>
          <w:t xml:space="preserve"> </w:t>
        </w:r>
        <w:r w:rsidR="0037595D" w:rsidRPr="001C6515">
          <w:rPr>
            <w:bCs/>
          </w:rPr>
          <w:t xml:space="preserve">The network can </w:t>
        </w:r>
      </w:ins>
      <w:ins w:id="179" w:author="vivo_Post_R2#129" w:date="2025-02-26T08:23:00Z">
        <w:r w:rsidR="00850B60">
          <w:rPr>
            <w:bCs/>
          </w:rPr>
          <w:t xml:space="preserve">also </w:t>
        </w:r>
      </w:ins>
      <w:ins w:id="180" w:author="vivo_Post_R2#129" w:date="2025-02-26T08:22:00Z">
        <w:r w:rsidR="0037595D" w:rsidRPr="001C6515">
          <w:rPr>
            <w:bCs/>
          </w:rPr>
          <w:t xml:space="preserve">provide </w:t>
        </w:r>
      </w:ins>
      <w:ins w:id="181" w:author="vivo_Post_R2#129" w:date="2025-02-26T08:23:00Z">
        <w:r w:rsidR="00850B60">
          <w:rPr>
            <w:bCs/>
          </w:rPr>
          <w:t xml:space="preserve">UE with </w:t>
        </w:r>
        <w:r w:rsidR="00850B60" w:rsidRPr="001C6515">
          <w:rPr>
            <w:bCs/>
          </w:rPr>
          <w:t xml:space="preserve">data collection configuration </w:t>
        </w:r>
      </w:ins>
      <w:ins w:id="182" w:author="vivo_Post_R2#129" w:date="2025-02-26T08:22:00Z">
        <w:r w:rsidR="0037595D" w:rsidRPr="001C6515">
          <w:rPr>
            <w:bCs/>
          </w:rPr>
          <w:t>or release the data collection configuration (at any point in time), with or without UE request.</w:t>
        </w:r>
      </w:ins>
    </w:p>
    <w:p w14:paraId="01CD660C" w14:textId="77777777" w:rsidR="00067977" w:rsidRPr="000F7B44" w:rsidRDefault="00067977" w:rsidP="00BF0A9F">
      <w:pPr>
        <w:pStyle w:val="NO"/>
        <w:rPr>
          <w:ins w:id="183" w:author="vivo_Pre_R2#129" w:date="2025-01-14T08:06:00Z"/>
          <w:i/>
          <w:iCs/>
          <w:color w:val="FF0000"/>
        </w:rPr>
      </w:pPr>
      <w:ins w:id="184" w:author="vivo_Pre_R2#129" w:date="2025-01-14T08:06:00Z">
        <w:r w:rsidRPr="000F7B44">
          <w:rPr>
            <w:i/>
            <w:iCs/>
            <w:color w:val="FF0000"/>
          </w:rPr>
          <w:t>Editor's note: FFS whether an indication from UE to network is needed when UE cannot perform data collection based on received configuration.</w:t>
        </w:r>
      </w:ins>
    </w:p>
    <w:p w14:paraId="3FD08A04" w14:textId="77777777" w:rsidR="00067977" w:rsidRDefault="00067977" w:rsidP="00067977">
      <w:pPr>
        <w:pStyle w:val="Heading4"/>
        <w:ind w:leftChars="90" w:left="1598"/>
        <w:rPr>
          <w:ins w:id="185" w:author="vivo_Pre_R2#129" w:date="2025-01-14T08:06:00Z"/>
        </w:rPr>
      </w:pPr>
      <w:bookmarkStart w:id="186" w:name="_Hlk185319166"/>
      <w:ins w:id="187" w:author="vivo_Pre_R2#129" w:date="2025-01-14T08:06:00Z">
        <w:r w:rsidRPr="00961939">
          <w:t>X.Y</w:t>
        </w:r>
        <w:r w:rsidRPr="000C68CE">
          <w:t>.</w:t>
        </w:r>
        <w:r>
          <w:t>2</w:t>
        </w:r>
        <w:r w:rsidRPr="000C68CE">
          <w:t>.</w:t>
        </w:r>
        <w:r>
          <w:t>3</w:t>
        </w:r>
        <w:r w:rsidRPr="000C68CE">
          <w:tab/>
        </w:r>
        <w:bookmarkEnd w:id="186"/>
        <w:r w:rsidRPr="00A551A0">
          <w:rPr>
            <w:rFonts w:eastAsiaTheme="minorEastAsia"/>
            <w:lang w:eastAsia="en-GB"/>
          </w:rPr>
          <w:t>Applicability</w:t>
        </w:r>
        <w:r>
          <w:t xml:space="preserve"> Reporting</w:t>
        </w:r>
      </w:ins>
    </w:p>
    <w:p w14:paraId="3084C1B4" w14:textId="33E4DAF8" w:rsidR="00C525AB" w:rsidRPr="00E837C7" w:rsidRDefault="00C525AB" w:rsidP="00E837C7">
      <w:pPr>
        <w:pStyle w:val="NO"/>
        <w:ind w:leftChars="232" w:left="1315"/>
        <w:rPr>
          <w:ins w:id="188" w:author="vivo_Pre_R2#129" w:date="2025-02-07T10:13:00Z"/>
          <w:i/>
          <w:iCs/>
        </w:rPr>
      </w:pPr>
      <w:ins w:id="189" w:author="vivo_Pre_R2#129" w:date="2025-02-07T10:13:00Z">
        <w:r w:rsidRPr="00093CC5">
          <w:rPr>
            <w:i/>
            <w:iCs/>
          </w:rPr>
          <w:t xml:space="preserve">Editor's note: </w:t>
        </w:r>
        <w:r>
          <w:rPr>
            <w:i/>
            <w:iCs/>
          </w:rPr>
          <w:t>The content in this sub-clause will be further refined/update based on further progress.</w:t>
        </w:r>
      </w:ins>
    </w:p>
    <w:p w14:paraId="5DD632B3" w14:textId="6530F5C0" w:rsidR="00B40122" w:rsidRDefault="00067977" w:rsidP="00B40122">
      <w:pPr>
        <w:rPr>
          <w:rFonts w:eastAsia="等线"/>
        </w:rPr>
      </w:pPr>
      <w:ins w:id="190" w:author="vivo_Pre_R2#129" w:date="2025-01-14T08:06:00Z">
        <w:r>
          <w:rPr>
            <w:rFonts w:eastAsia="等线"/>
          </w:rPr>
          <w:t xml:space="preserve">UE </w:t>
        </w:r>
        <w:r>
          <w:rPr>
            <w:rFonts w:eastAsia="等线" w:hint="eastAsia"/>
          </w:rPr>
          <w:t>can</w:t>
        </w:r>
        <w:r>
          <w:rPr>
            <w:rFonts w:eastAsia="等线"/>
          </w:rPr>
          <w:t xml:space="preserve"> indicate its supported functionalities </w:t>
        </w:r>
      </w:ins>
      <w:ins w:id="191" w:author="vivo_Post_R2#129" w:date="2025-03-21T10:44:00Z">
        <w:r w:rsidR="00564C1D">
          <w:rPr>
            <w:rFonts w:eastAsia="等线"/>
          </w:rPr>
          <w:t xml:space="preserve">to the Network </w:t>
        </w:r>
      </w:ins>
      <w:ins w:id="192" w:author="vivo_Pre_R2#129" w:date="2025-01-14T08:06:00Z">
        <w:r>
          <w:rPr>
            <w:rFonts w:eastAsia="等线"/>
          </w:rPr>
          <w:t xml:space="preserve">via UE capability information. </w:t>
        </w:r>
        <w:r>
          <w:rPr>
            <w:noProof/>
          </w:rPr>
          <w:t xml:space="preserve">For UE-side model, </w:t>
        </w:r>
        <w:r w:rsidRPr="0009775D">
          <w:rPr>
            <w:rFonts w:eastAsia="等线"/>
          </w:rPr>
          <w:t xml:space="preserve">UE </w:t>
        </w:r>
        <w:r>
          <w:rPr>
            <w:rFonts w:eastAsia="等线"/>
          </w:rPr>
          <w:t>can decide</w:t>
        </w:r>
        <w:r w:rsidRPr="0009775D">
          <w:rPr>
            <w:rFonts w:eastAsia="等线"/>
          </w:rPr>
          <w:t xml:space="preserve"> the applicable</w:t>
        </w:r>
      </w:ins>
      <w:ins w:id="193" w:author="vivo_Post_R2#129" w:date="2025-03-21T11:15:00Z">
        <w:r w:rsidR="00432F56">
          <w:rPr>
            <w:rFonts w:eastAsia="等线"/>
          </w:rPr>
          <w:t xml:space="preserve"> </w:t>
        </w:r>
      </w:ins>
      <w:ins w:id="194" w:author="vivo_Post_R2#129" w:date="2025-03-21T11:14:00Z">
        <w:r w:rsidR="00432F56">
          <w:rPr>
            <w:rFonts w:eastAsia="等线"/>
          </w:rPr>
          <w:t>AI</w:t>
        </w:r>
      </w:ins>
      <w:ins w:id="195" w:author="vivo_Post_R2#129" w:date="2025-03-21T11:15:00Z">
        <w:r w:rsidR="00432F56">
          <w:rPr>
            <w:rFonts w:eastAsia="等线"/>
          </w:rPr>
          <w:t>/ML</w:t>
        </w:r>
      </w:ins>
      <w:ins w:id="196" w:author="vivo_Pre_R2#129" w:date="2025-01-14T08:06:00Z">
        <w:r w:rsidRPr="0009775D">
          <w:rPr>
            <w:rFonts w:eastAsia="等线"/>
          </w:rPr>
          <w:t xml:space="preserve"> functionalities based on </w:t>
        </w:r>
      </w:ins>
      <w:ins w:id="197" w:author="vivo_Post_R2#129" w:date="2025-03-21T10:48:00Z">
        <w:r w:rsidR="00564C1D">
          <w:rPr>
            <w:rFonts w:eastAsia="等线"/>
          </w:rPr>
          <w:t xml:space="preserve">e.g., </w:t>
        </w:r>
      </w:ins>
      <w:ins w:id="198" w:author="vivo_Pre_R2#129" w:date="2025-01-14T08:06:00Z">
        <w:r w:rsidRPr="0009775D">
          <w:rPr>
            <w:rFonts w:eastAsia="等线"/>
          </w:rPr>
          <w:t>NW-side additional conditions (if provided)</w:t>
        </w:r>
        <w:r w:rsidRPr="007A11A0">
          <w:rPr>
            <w:rFonts w:eastAsia="等线"/>
          </w:rPr>
          <w:t>, UE-side additional conditions (internally known by UE) and model availability in the UE.</w:t>
        </w:r>
        <w:r>
          <w:rPr>
            <w:rFonts w:eastAsia="等线"/>
          </w:rPr>
          <w:t xml:space="preserve"> </w:t>
        </w:r>
      </w:ins>
    </w:p>
    <w:p w14:paraId="285C06C1" w14:textId="7CA70F4B" w:rsidR="00B40122" w:rsidRPr="00F44FB1" w:rsidRDefault="00B40122" w:rsidP="00B40122">
      <w:pPr>
        <w:rPr>
          <w:ins w:id="199" w:author="vivo_Post_R2#129" w:date="2025-02-28T15:42:00Z"/>
          <w:rFonts w:eastAsia="等线"/>
          <w:highlight w:val="yellow"/>
        </w:rPr>
      </w:pPr>
      <w:ins w:id="200" w:author="vivo_Post_R2#129" w:date="2025-02-28T15:42:00Z">
        <w:r w:rsidRPr="00B40122">
          <w:rPr>
            <w:rFonts w:eastAsia="等线"/>
          </w:rPr>
          <w:t xml:space="preserve">The network can provide inference configuration associated with NW-side additional conditions to UE via CSI report configuration. </w:t>
        </w:r>
        <w:r w:rsidRPr="00B40122">
          <w:rPr>
            <w:rFonts w:eastAsia="等线" w:hint="eastAsia"/>
          </w:rPr>
          <w:t>And</w:t>
        </w:r>
        <w:r w:rsidRPr="00B40122">
          <w:rPr>
            <w:rFonts w:eastAsia="等线"/>
          </w:rPr>
          <w:t xml:space="preserve"> the UE can explicitly report its initial functionality applicability in </w:t>
        </w:r>
        <w:proofErr w:type="spellStart"/>
        <w:r w:rsidRPr="00B40122">
          <w:rPr>
            <w:rFonts w:eastAsia="等线"/>
            <w:i/>
            <w:iCs/>
          </w:rPr>
          <w:t>RRCReconfigurationComplete</w:t>
        </w:r>
        <w:proofErr w:type="spellEnd"/>
        <w:r w:rsidRPr="00B40122">
          <w:rPr>
            <w:rFonts w:eastAsia="等线"/>
          </w:rPr>
          <w:t xml:space="preserve"> </w:t>
        </w:r>
        <w:r w:rsidRPr="00B40122">
          <w:rPr>
            <w:rFonts w:eastAsia="等线" w:hint="eastAsia"/>
          </w:rPr>
          <w:t>message</w:t>
        </w:r>
        <w:r w:rsidRPr="00B40122">
          <w:rPr>
            <w:rFonts w:eastAsia="等线"/>
          </w:rPr>
          <w:t xml:space="preserve">. </w:t>
        </w:r>
      </w:ins>
      <w:ins w:id="201" w:author="vivo_Post_R2#129" w:date="2025-03-21T17:43:00Z">
        <w:r w:rsidR="003D31B6" w:rsidRPr="00B40122">
          <w:rPr>
            <w:rFonts w:eastAsia="等线"/>
          </w:rPr>
          <w:t xml:space="preserve">When </w:t>
        </w:r>
        <w:r w:rsidR="003D31B6">
          <w:rPr>
            <w:rFonts w:eastAsia="等线"/>
          </w:rPr>
          <w:t xml:space="preserve">the </w:t>
        </w:r>
        <w:r w:rsidR="003D31B6" w:rsidRPr="00B40122">
          <w:rPr>
            <w:rFonts w:eastAsia="等线"/>
          </w:rPr>
          <w:t xml:space="preserve">network </w:t>
        </w:r>
        <w:r w:rsidR="003D31B6">
          <w:rPr>
            <w:rFonts w:eastAsia="等线"/>
          </w:rPr>
          <w:t xml:space="preserve">has configured </w:t>
        </w:r>
        <w:r w:rsidR="003D31B6" w:rsidRPr="00B40122">
          <w:rPr>
            <w:rFonts w:eastAsia="等线"/>
          </w:rPr>
          <w:t xml:space="preserve">applicability </w:t>
        </w:r>
        <w:r w:rsidR="003D31B6">
          <w:rPr>
            <w:rFonts w:eastAsia="等线"/>
          </w:rPr>
          <w:t xml:space="preserve">reporting </w:t>
        </w:r>
        <w:r w:rsidR="003D31B6" w:rsidRPr="00B40122">
          <w:rPr>
            <w:rFonts w:eastAsia="等线"/>
          </w:rPr>
          <w:t xml:space="preserve">via </w:t>
        </w:r>
        <w:proofErr w:type="spellStart"/>
        <w:r w:rsidR="003D31B6" w:rsidRPr="00F44FB1">
          <w:rPr>
            <w:rFonts w:eastAsia="等线"/>
            <w:i/>
            <w:iCs/>
          </w:rPr>
          <w:t>UEAssistanceInformation</w:t>
        </w:r>
        <w:proofErr w:type="spellEnd"/>
        <w:r w:rsidR="003D31B6">
          <w:rPr>
            <w:rFonts w:eastAsia="等线"/>
          </w:rPr>
          <w:t xml:space="preserve"> message</w:t>
        </w:r>
        <w:r w:rsidR="003D31B6" w:rsidRPr="00B40122">
          <w:rPr>
            <w:rFonts w:eastAsia="等线"/>
          </w:rPr>
          <w:t xml:space="preserve"> </w:t>
        </w:r>
        <w:r w:rsidR="003D31B6">
          <w:rPr>
            <w:rFonts w:eastAsia="等线"/>
          </w:rPr>
          <w:t xml:space="preserve">for a functionality, the </w:t>
        </w:r>
        <w:r w:rsidR="003D31B6" w:rsidRPr="00B40122">
          <w:rPr>
            <w:rFonts w:eastAsia="等线"/>
          </w:rPr>
          <w:t>and applicability</w:t>
        </w:r>
        <w:r w:rsidR="003D31B6">
          <w:rPr>
            <w:rFonts w:eastAsia="等线"/>
          </w:rPr>
          <w:t xml:space="preserve"> of the functionality</w:t>
        </w:r>
        <w:r w:rsidR="003D31B6" w:rsidRPr="00B40122">
          <w:rPr>
            <w:rFonts w:eastAsia="等线"/>
          </w:rPr>
          <w:t xml:space="preserve"> changes</w:t>
        </w:r>
      </w:ins>
      <w:ins w:id="202" w:author="vivo_Post_R2#129" w:date="2025-02-28T15:42:00Z">
        <w:r w:rsidRPr="00B40122">
          <w:rPr>
            <w:rFonts w:eastAsia="等线"/>
          </w:rPr>
          <w:t xml:space="preserve">, the UE can explicitly report updated functionality applicability in </w:t>
        </w:r>
      </w:ins>
      <w:proofErr w:type="spellStart"/>
      <w:ins w:id="203" w:author="vivo_Post_R2#129" w:date="2025-02-28T16:05:00Z">
        <w:r w:rsidR="00B54C1A" w:rsidRPr="00F44FB1">
          <w:rPr>
            <w:rFonts w:eastAsia="等线"/>
            <w:i/>
            <w:iCs/>
          </w:rPr>
          <w:t>UEAssistanceInformation</w:t>
        </w:r>
      </w:ins>
      <w:proofErr w:type="spellEnd"/>
      <w:ins w:id="204" w:author="vivo_Post_R2#129" w:date="2025-02-28T15:42:00Z">
        <w:r w:rsidRPr="00B40122">
          <w:rPr>
            <w:rFonts w:eastAsia="等线"/>
          </w:rPr>
          <w:t xml:space="preserve"> </w:t>
        </w:r>
        <w:r w:rsidRPr="00B40122">
          <w:rPr>
            <w:rFonts w:eastAsia="等线" w:hint="eastAsia"/>
          </w:rPr>
          <w:t>message</w:t>
        </w:r>
        <w:r w:rsidRPr="00B40122">
          <w:rPr>
            <w:rFonts w:eastAsia="等线"/>
          </w:rPr>
          <w:t>.</w:t>
        </w:r>
      </w:ins>
    </w:p>
    <w:p w14:paraId="126F06AD" w14:textId="24B0AB6C" w:rsidR="0010435D" w:rsidRPr="000F7B44" w:rsidRDefault="00F432F7" w:rsidP="002A2C6C">
      <w:pPr>
        <w:pStyle w:val="NO"/>
        <w:ind w:leftChars="232" w:left="1315"/>
        <w:rPr>
          <w:ins w:id="205" w:author="vivo_Post_R2#129" w:date="2025-02-28T16:21:00Z"/>
          <w:i/>
          <w:iCs/>
          <w:color w:val="FF0000"/>
        </w:rPr>
      </w:pPr>
      <w:ins w:id="206" w:author="vivo_Post_R2#129" w:date="2025-02-28T16:12:00Z">
        <w:r w:rsidRPr="000F7B44">
          <w:rPr>
            <w:i/>
            <w:iCs/>
            <w:color w:val="FF0000"/>
          </w:rPr>
          <w:t>Editor's note: FFS if we report explicit cause of applicability change</w:t>
        </w:r>
      </w:ins>
      <w:ins w:id="207" w:author="vivo_Post_R2#129" w:date="2025-02-28T16:20:00Z">
        <w:r w:rsidR="0010435D" w:rsidRPr="000F7B44">
          <w:rPr>
            <w:i/>
            <w:iCs/>
            <w:color w:val="FF0000"/>
          </w:rPr>
          <w:t>.</w:t>
        </w:r>
      </w:ins>
      <w:ins w:id="208" w:author="vivo_Post_R2#129" w:date="2025-02-28T16:21:00Z">
        <w:r w:rsidR="0010435D" w:rsidRPr="000F7B44">
          <w:rPr>
            <w:i/>
            <w:iCs/>
            <w:color w:val="FF0000"/>
          </w:rPr>
          <w:t xml:space="preserve"> </w:t>
        </w:r>
      </w:ins>
    </w:p>
    <w:p w14:paraId="0089C707" w14:textId="40344651" w:rsidR="00E349C6" w:rsidRPr="00E349C6" w:rsidRDefault="00E349C6" w:rsidP="00E349C6">
      <w:pPr>
        <w:rPr>
          <w:ins w:id="209" w:author="vivo_Post_R2#129" w:date="2025-02-28T15:50:00Z"/>
          <w:rFonts w:eastAsia="等线"/>
        </w:rPr>
      </w:pPr>
      <w:bookmarkStart w:id="210" w:name="_Hlk193472051"/>
      <w:ins w:id="211" w:author="vivo_Post_R2#129" w:date="2025-02-28T15:50:00Z">
        <w:r w:rsidRPr="00E349C6">
          <w:rPr>
            <w:rFonts w:eastAsia="等线"/>
          </w:rPr>
          <w:t>When provided with periodic CSI configuration consistent with reported UE capabilities</w:t>
        </w:r>
      </w:ins>
      <w:ins w:id="212" w:author="vivo_Post_R2#129" w:date="2025-03-26T07:05:00Z">
        <w:r w:rsidR="003B6F78">
          <w:rPr>
            <w:rFonts w:eastAsia="等线"/>
          </w:rPr>
          <w:t xml:space="preserve"> in CSI report configuration</w:t>
        </w:r>
      </w:ins>
      <w:ins w:id="213" w:author="vivo_Post_R2#129" w:date="2025-02-28T15:50:00Z">
        <w:r w:rsidRPr="00E349C6">
          <w:rPr>
            <w:rFonts w:eastAsia="等线"/>
          </w:rPr>
          <w:t>, upon reporting the applicable functionalities, the UE autonomously activates the applicable</w:t>
        </w:r>
      </w:ins>
      <w:ins w:id="214" w:author="vivo_Post_R2#129" w:date="2025-03-21T11:15:00Z">
        <w:r w:rsidR="00432F56">
          <w:rPr>
            <w:rFonts w:eastAsia="等线"/>
          </w:rPr>
          <w:t xml:space="preserve"> AI/ML</w:t>
        </w:r>
      </w:ins>
      <w:ins w:id="215" w:author="vivo_Post_R2#129" w:date="2025-02-28T15:50:00Z">
        <w:r w:rsidRPr="00E349C6">
          <w:rPr>
            <w:rFonts w:eastAsia="等线"/>
          </w:rPr>
          <w:t xml:space="preserve"> functionalities. When provided with semi-persistent CSI and/or aperiodic CSI configuration, upon reporting the applicable </w:t>
        </w:r>
      </w:ins>
      <w:ins w:id="216" w:author="vivo_Post_R2#129" w:date="2025-03-21T11:15:00Z">
        <w:r w:rsidR="00432F56">
          <w:rPr>
            <w:rFonts w:eastAsia="等线"/>
          </w:rPr>
          <w:t>AI/ML</w:t>
        </w:r>
        <w:r w:rsidR="00432F56" w:rsidRPr="00E349C6">
          <w:rPr>
            <w:rFonts w:eastAsia="等线"/>
          </w:rPr>
          <w:t xml:space="preserve"> </w:t>
        </w:r>
      </w:ins>
      <w:ins w:id="217" w:author="vivo_Post_R2#129" w:date="2025-02-28T15:50:00Z">
        <w:r w:rsidRPr="00E349C6">
          <w:rPr>
            <w:rFonts w:eastAsia="等线"/>
          </w:rPr>
          <w:t xml:space="preserve">functionalities, applicable </w:t>
        </w:r>
      </w:ins>
      <w:ins w:id="218" w:author="vivo_Post_R2#129" w:date="2025-03-21T11:15:00Z">
        <w:r w:rsidR="00432F56">
          <w:rPr>
            <w:rFonts w:eastAsia="等线"/>
          </w:rPr>
          <w:t>AI/ML</w:t>
        </w:r>
        <w:r w:rsidR="00432F56" w:rsidRPr="00E349C6">
          <w:rPr>
            <w:rFonts w:eastAsia="等线"/>
          </w:rPr>
          <w:t xml:space="preserve"> </w:t>
        </w:r>
      </w:ins>
      <w:ins w:id="219" w:author="vivo_Post_R2#129" w:date="2025-02-28T15:50:00Z">
        <w:r w:rsidRPr="00E349C6">
          <w:rPr>
            <w:rFonts w:eastAsia="等线"/>
          </w:rPr>
          <w:t xml:space="preserve">functionality activation follows the CSI </w:t>
        </w:r>
      </w:ins>
      <w:ins w:id="220" w:author="vivo_Post_R2#129" w:date="2025-03-26T07:06:00Z">
        <w:r w:rsidR="003B6F78">
          <w:rPr>
            <w:rFonts w:eastAsia="等线"/>
          </w:rPr>
          <w:t>measurement and reporting</w:t>
        </w:r>
      </w:ins>
      <w:ins w:id="221" w:author="vivo_Post_R2#129" w:date="2025-02-28T15:50:00Z">
        <w:r w:rsidRPr="00E349C6">
          <w:rPr>
            <w:rFonts w:eastAsia="等线"/>
          </w:rPr>
          <w:t>, i.e., semi-persistent reporting can be activated by MAC CE/DCI and aperiodic CSI reporting can be activated by DCI.</w:t>
        </w:r>
      </w:ins>
    </w:p>
    <w:p w14:paraId="40A507B9" w14:textId="20DB7921" w:rsidR="00E349C6" w:rsidRDefault="00E349C6" w:rsidP="00E349C6">
      <w:pPr>
        <w:rPr>
          <w:ins w:id="222" w:author="vivo_Post_R2#129" w:date="2025-02-28T15:50:00Z"/>
          <w:rFonts w:eastAsia="等线"/>
        </w:rPr>
      </w:pPr>
      <w:ins w:id="223" w:author="vivo_Post_R2#129" w:date="2025-02-28T15:50:00Z">
        <w:r w:rsidRPr="00E349C6">
          <w:rPr>
            <w:rFonts w:eastAsia="等线"/>
          </w:rPr>
          <w:t xml:space="preserve">When an activated </w:t>
        </w:r>
      </w:ins>
      <w:ins w:id="224" w:author="vivo_Post_R2#129" w:date="2025-03-21T11:13:00Z">
        <w:r w:rsidR="00432F56">
          <w:rPr>
            <w:rFonts w:eastAsia="等线"/>
          </w:rPr>
          <w:t xml:space="preserve">AI/ML </w:t>
        </w:r>
      </w:ins>
      <w:ins w:id="225" w:author="vivo_Post_R2#129" w:date="2025-02-28T15:50:00Z">
        <w:r w:rsidRPr="00E349C6">
          <w:rPr>
            <w:rFonts w:eastAsia="等线"/>
          </w:rPr>
          <w:t>functionality becomes inapplicable, the UE does not autonomously deactivate it. Upon reception of UE indication of the functionality becoming non-applicable, the network should deactivate or release this activated functionality.</w:t>
        </w:r>
      </w:ins>
    </w:p>
    <w:p w14:paraId="1996142D" w14:textId="75D032E2" w:rsidR="0010435D" w:rsidRPr="000F7B44" w:rsidRDefault="0010435D" w:rsidP="0010435D">
      <w:pPr>
        <w:pStyle w:val="NO"/>
        <w:rPr>
          <w:ins w:id="226" w:author="vivo_Post_R2#129" w:date="2025-02-28T16:20:00Z"/>
          <w:i/>
          <w:iCs/>
          <w:color w:val="FF0000"/>
        </w:rPr>
      </w:pPr>
      <w:ins w:id="227" w:author="vivo_Post_R2#129" w:date="2025-02-28T16:20:00Z">
        <w:r w:rsidRPr="000F7B44">
          <w:rPr>
            <w:i/>
            <w:iCs/>
            <w:color w:val="FF0000"/>
          </w:rPr>
          <w:t xml:space="preserve">Editor's note: FFS </w:t>
        </w:r>
        <w:proofErr w:type="spellStart"/>
        <w:r w:rsidRPr="000F7B44">
          <w:rPr>
            <w:i/>
            <w:iCs/>
            <w:color w:val="FF0000"/>
          </w:rPr>
          <w:t>signaling</w:t>
        </w:r>
        <w:proofErr w:type="spellEnd"/>
        <w:r w:rsidRPr="000F7B44">
          <w:rPr>
            <w:i/>
            <w:iCs/>
            <w:color w:val="FF0000"/>
          </w:rPr>
          <w:t xml:space="preserve"> details for option B (e.g.</w:t>
        </w:r>
      </w:ins>
      <w:ins w:id="228" w:author="vivo_Post_R2#129" w:date="2025-02-28T16:21:00Z">
        <w:r w:rsidRPr="000F7B44">
          <w:rPr>
            <w:rFonts w:ascii="宋体" w:eastAsia="宋体" w:hAnsi="宋体" w:cs="宋体" w:hint="eastAsia"/>
            <w:i/>
            <w:iCs/>
            <w:color w:val="FF0000"/>
          </w:rPr>
          <w:t>,</w:t>
        </w:r>
      </w:ins>
      <w:ins w:id="229" w:author="vivo_Post_R2#129" w:date="2025-02-28T16:20:00Z">
        <w:r w:rsidRPr="000F7B44">
          <w:rPr>
            <w:i/>
            <w:iCs/>
            <w:color w:val="FF0000"/>
          </w:rPr>
          <w:t xml:space="preserve"> whether it is </w:t>
        </w:r>
        <w:proofErr w:type="spellStart"/>
        <w:r w:rsidRPr="000F7B44">
          <w:rPr>
            <w:i/>
            <w:iCs/>
            <w:color w:val="FF0000"/>
          </w:rPr>
          <w:t>signaling</w:t>
        </w:r>
        <w:proofErr w:type="spellEnd"/>
        <w:r w:rsidRPr="000F7B44">
          <w:rPr>
            <w:i/>
            <w:iCs/>
            <w:color w:val="FF0000"/>
          </w:rPr>
          <w:t xml:space="preserve"> in CSI-Report Config or </w:t>
        </w:r>
        <w:proofErr w:type="spellStart"/>
        <w:r w:rsidRPr="000F7B44">
          <w:rPr>
            <w:i/>
            <w:iCs/>
            <w:color w:val="FF0000"/>
          </w:rPr>
          <w:t>otherconfig</w:t>
        </w:r>
        <w:proofErr w:type="spellEnd"/>
        <w:r w:rsidRPr="000F7B44">
          <w:rPr>
            <w:i/>
            <w:iCs/>
            <w:color w:val="FF0000"/>
          </w:rPr>
          <w:t>) and activation.</w:t>
        </w:r>
      </w:ins>
    </w:p>
    <w:bookmarkEnd w:id="210"/>
    <w:p w14:paraId="5F314624" w14:textId="36635363" w:rsidR="00067977" w:rsidRPr="00355810" w:rsidRDefault="00067977" w:rsidP="00A551A0">
      <w:pPr>
        <w:rPr>
          <w:ins w:id="230" w:author="vivo_Pre_R2#129" w:date="2025-01-14T08:06:00Z"/>
          <w:rFonts w:eastAsia="等线"/>
        </w:rPr>
      </w:pPr>
      <w:ins w:id="231" w:author="vivo_Pre_R2#129" w:date="2025-01-14T08:06:00Z">
        <w:r>
          <w:rPr>
            <w:rFonts w:eastAsia="等线"/>
          </w:rPr>
          <w:t>During handover, t</w:t>
        </w:r>
        <w:r w:rsidRPr="00355810">
          <w:rPr>
            <w:rFonts w:eastAsia="等线"/>
          </w:rPr>
          <w:t xml:space="preserve">he target </w:t>
        </w:r>
        <w:proofErr w:type="spellStart"/>
        <w:r w:rsidRPr="00355810">
          <w:rPr>
            <w:rFonts w:eastAsia="等线"/>
          </w:rPr>
          <w:t>gNB</w:t>
        </w:r>
        <w:proofErr w:type="spellEnd"/>
        <w:r>
          <w:t xml:space="preserve"> can provide UE with </w:t>
        </w:r>
        <w:r w:rsidRPr="00CE418D">
          <w:t xml:space="preserve">NW-side additional conditions and/or the inference configuration related to the target </w:t>
        </w:r>
        <w:proofErr w:type="spellStart"/>
        <w:r w:rsidRPr="00CE418D">
          <w:t>gNB</w:t>
        </w:r>
        <w:proofErr w:type="spellEnd"/>
        <w:r w:rsidRPr="00CE418D">
          <w:t xml:space="preserve">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can report</w:t>
        </w:r>
        <w:r w:rsidRPr="00355810">
          <w:rPr>
            <w:rFonts w:eastAsia="等线"/>
          </w:rPr>
          <w:t xml:space="preserve"> </w:t>
        </w:r>
        <w:r>
          <w:rPr>
            <w:rFonts w:eastAsia="等线"/>
          </w:rPr>
          <w:t>its</w:t>
        </w:r>
        <w:r w:rsidRPr="00355810">
          <w:rPr>
            <w:rFonts w:eastAsia="等线"/>
          </w:rPr>
          <w:t xml:space="preserve"> </w:t>
        </w:r>
        <w:r>
          <w:t>applicable</w:t>
        </w:r>
      </w:ins>
      <w:ins w:id="232" w:author="vivo_Post_R2#129" w:date="2025-03-21T12:12:00Z">
        <w:r w:rsidR="00D5451B">
          <w:t>/non-applicable</w:t>
        </w:r>
      </w:ins>
      <w:ins w:id="233" w:author="vivo_Pre_R2#129" w:date="2025-01-14T08:06:00Z">
        <w:r>
          <w:t xml:space="preserve"> </w:t>
        </w:r>
      </w:ins>
      <w:ins w:id="234" w:author="vivo_Post_R2#129" w:date="2025-03-21T11:16:00Z">
        <w:r w:rsidR="00432F56">
          <w:rPr>
            <w:rFonts w:eastAsia="等线"/>
          </w:rPr>
          <w:t>AI/ML</w:t>
        </w:r>
        <w:r w:rsidR="00432F56">
          <w:t xml:space="preserve"> </w:t>
        </w:r>
      </w:ins>
      <w:ins w:id="235" w:author="vivo_Pre_R2#129" w:date="2025-01-14T08:06:00Z">
        <w:r>
          <w:t xml:space="preserve">functionalities </w:t>
        </w:r>
        <w:r w:rsidRPr="00355810">
          <w:rPr>
            <w:rFonts w:eastAsia="等线"/>
          </w:rPr>
          <w:t>to the</w:t>
        </w:r>
        <w:r>
          <w:rPr>
            <w:rFonts w:eastAsia="等线"/>
          </w:rPr>
          <w:t xml:space="preserve"> </w:t>
        </w:r>
      </w:ins>
      <w:ins w:id="236" w:author="vivo_Post_R2#129" w:date="2025-03-21T12:14:00Z">
        <w:r w:rsidR="00D5451B">
          <w:rPr>
            <w:rFonts w:eastAsia="等线"/>
          </w:rPr>
          <w:t xml:space="preserve">target </w:t>
        </w:r>
        <w:proofErr w:type="spellStart"/>
        <w:r w:rsidR="00D5451B">
          <w:rPr>
            <w:rFonts w:eastAsia="等线"/>
          </w:rPr>
          <w:t>gNB</w:t>
        </w:r>
        <w:proofErr w:type="spellEnd"/>
        <w:r w:rsidR="00D5451B">
          <w:rPr>
            <w:rFonts w:eastAsia="等线"/>
          </w:rPr>
          <w:t xml:space="preserve"> </w:t>
        </w:r>
      </w:ins>
      <w:ins w:id="237" w:author="vivo_Pre_R2#129" w:date="2025-01-14T08:06:00Z">
        <w:r>
          <w:rPr>
            <w:rFonts w:eastAsia="等线"/>
          </w:rPr>
          <w:t>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ins>
    </w:p>
    <w:p w14:paraId="005CC08D" w14:textId="071973BC" w:rsidR="00067977" w:rsidRPr="00BF0A9F" w:rsidRDefault="00067977" w:rsidP="00BF0A9F">
      <w:pPr>
        <w:pStyle w:val="NO"/>
        <w:rPr>
          <w:ins w:id="238" w:author="vivo_Pre_R2#129" w:date="2025-01-14T08:06:00Z"/>
          <w:rFonts w:eastAsia="等线"/>
          <w:i/>
          <w:iCs/>
        </w:rPr>
      </w:pPr>
      <w:ins w:id="239" w:author="vivo_Pre_R2#129" w:date="2025-01-14T08:06:00Z">
        <w:r w:rsidRPr="00BF0A9F">
          <w:rPr>
            <w:i/>
            <w:iCs/>
          </w:rPr>
          <w:t>Editor's note: FFS how the applicable functionality is decided if NW-side additional condition is not provided</w:t>
        </w:r>
      </w:ins>
    </w:p>
    <w:p w14:paraId="00A72FBF" w14:textId="5B4AE716" w:rsidR="00067977" w:rsidRPr="00BF0A9F" w:rsidRDefault="00067977" w:rsidP="00BF0A9F">
      <w:pPr>
        <w:pStyle w:val="NO"/>
        <w:rPr>
          <w:ins w:id="240" w:author="vivo_Pre_R2#129" w:date="2025-01-14T08:06:00Z"/>
        </w:rPr>
      </w:pPr>
      <w:ins w:id="241" w:author="vivo_Pre_R2#129" w:date="2025-01-14T08:06:00Z">
        <w:r w:rsidRPr="00BF0A9F">
          <w:t xml:space="preserve">NOTE </w:t>
        </w:r>
      </w:ins>
      <w:ins w:id="242" w:author="vivo_Pre_R2#129" w:date="2025-02-07T10:07:00Z">
        <w:r w:rsidR="00803948">
          <w:t>1</w:t>
        </w:r>
      </w:ins>
      <w:ins w:id="243" w:author="vivo_Pre_R2#129" w:date="2025-01-14T08:06:00Z">
        <w:r w:rsidRPr="00BF0A9F">
          <w:t>:</w:t>
        </w:r>
        <w:r w:rsidRPr="00BF0A9F">
          <w:rPr>
            <w:rStyle w:val="CommentReference"/>
            <w:sz w:val="20"/>
            <w:szCs w:val="20"/>
          </w:rPr>
          <w:tab/>
        </w:r>
        <w:r w:rsidRPr="00BF0A9F">
          <w:t xml:space="preserve">UAI can be sent from the source </w:t>
        </w:r>
        <w:proofErr w:type="spellStart"/>
        <w:r w:rsidRPr="00BF0A9F">
          <w:t>gNB</w:t>
        </w:r>
        <w:proofErr w:type="spellEnd"/>
        <w:r w:rsidRPr="00BF0A9F">
          <w:t xml:space="preserve"> to the target </w:t>
        </w:r>
        <w:proofErr w:type="spellStart"/>
        <w:r w:rsidRPr="00BF0A9F">
          <w:t>gNB</w:t>
        </w:r>
        <w:proofErr w:type="spellEnd"/>
        <w:r w:rsidRPr="00BF0A9F">
          <w:t xml:space="preserve"> using existing </w:t>
        </w:r>
        <w:proofErr w:type="spellStart"/>
        <w:r w:rsidRPr="00BF0A9F">
          <w:t>signaling</w:t>
        </w:r>
        <w:proofErr w:type="spellEnd"/>
        <w:r w:rsidRPr="00BF0A9F">
          <w:t xml:space="preserve">. </w:t>
        </w:r>
      </w:ins>
    </w:p>
    <w:p w14:paraId="28DF57B1" w14:textId="1D08DAEC" w:rsidR="00067977" w:rsidRDefault="00067977" w:rsidP="00A551A0">
      <w:pPr>
        <w:rPr>
          <w:ins w:id="244" w:author="vivo_Pre_R2#129" w:date="2025-02-07T10:07:00Z"/>
          <w:rFonts w:eastAsia="等线"/>
        </w:rPr>
      </w:pPr>
      <w:ins w:id="245" w:author="vivo_Pre_R2#129" w:date="2025-01-14T08:06:00Z">
        <w:r w:rsidRPr="00686CD0">
          <w:rPr>
            <w:rFonts w:eastAsia="等线"/>
          </w:rPr>
          <w:t xml:space="preserve">For </w:t>
        </w:r>
      </w:ins>
      <w:ins w:id="246" w:author="vivo_Post_R2#129" w:date="2025-03-21T12:39:00Z">
        <w:r w:rsidR="00794215">
          <w:rPr>
            <w:rFonts w:eastAsia="等线"/>
          </w:rPr>
          <w:t>NW</w:t>
        </w:r>
      </w:ins>
      <w:ins w:id="247" w:author="vivo_Pre_R2#129" w:date="2025-01-14T08:06:00Z">
        <w:r>
          <w:rPr>
            <w:rFonts w:eastAsia="等线"/>
          </w:rPr>
          <w:t>-side model</w:t>
        </w:r>
        <w:r w:rsidRPr="00686CD0">
          <w:rPr>
            <w:rFonts w:eastAsia="等线"/>
          </w:rPr>
          <w:t xml:space="preserve">, the </w:t>
        </w:r>
        <w:r>
          <w:rPr>
            <w:rFonts w:eastAsia="等线"/>
          </w:rPr>
          <w:t xml:space="preserve">CSI </w:t>
        </w:r>
      </w:ins>
      <w:ins w:id="248" w:author="vivo_Post_R2#129" w:date="2025-03-26T07:07:00Z">
        <w:r w:rsidR="003B6F78">
          <w:rPr>
            <w:rFonts w:eastAsia="等线"/>
          </w:rPr>
          <w:t>measurement and reporting</w:t>
        </w:r>
      </w:ins>
      <w:ins w:id="249" w:author="vivo_Pre_R2#129" w:date="2025-01-14T08:06:00Z">
        <w:r>
          <w:rPr>
            <w:rFonts w:eastAsia="等线"/>
          </w:rPr>
          <w:t xml:space="preserve">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ins>
    </w:p>
    <w:p w14:paraId="6F5DD8AA" w14:textId="0CE3DFAE" w:rsidR="00803948" w:rsidRPr="00D01C19" w:rsidRDefault="00803948" w:rsidP="00803948">
      <w:pPr>
        <w:pStyle w:val="NO"/>
        <w:rPr>
          <w:ins w:id="250" w:author="vivo_Pre_R2#129" w:date="2025-01-14T08:06:00Z"/>
          <w:lang w:val="en-US"/>
        </w:rPr>
      </w:pPr>
      <w:ins w:id="251" w:author="vivo_Pre_R2#129" w:date="2025-02-07T10:07:00Z">
        <w:r w:rsidRPr="00BF0A9F">
          <w:t xml:space="preserve">NOTE </w:t>
        </w:r>
        <w:r>
          <w:t>2</w:t>
        </w:r>
        <w:r w:rsidRPr="00BF0A9F">
          <w:t>:</w:t>
        </w:r>
        <w:r w:rsidRPr="00BF0A9F">
          <w:tab/>
          <w:t xml:space="preserve">For </w:t>
        </w:r>
      </w:ins>
      <w:ins w:id="252" w:author="vivo_Post_R2#129" w:date="2025-03-21T12:40:00Z">
        <w:r w:rsidR="00794215">
          <w:t>NW</w:t>
        </w:r>
        <w:r w:rsidR="00794215" w:rsidRPr="00794215">
          <w:t>-side model, required network side additional condition is left up to the network</w:t>
        </w:r>
      </w:ins>
      <w:ins w:id="253" w:author="vivo_Pre_R2#129" w:date="2025-02-07T10:07:00Z">
        <w:r w:rsidRPr="00BF0A9F">
          <w:t xml:space="preserve"> implementation.</w:t>
        </w:r>
      </w:ins>
    </w:p>
    <w:p w14:paraId="1B33DAED" w14:textId="77777777" w:rsidR="00067977" w:rsidRDefault="00067977" w:rsidP="00067977">
      <w:pPr>
        <w:pStyle w:val="Heading4"/>
        <w:rPr>
          <w:ins w:id="254" w:author="vivo_Pre_R2#129" w:date="2025-01-14T08:06:00Z"/>
        </w:rPr>
      </w:pPr>
      <w:ins w:id="255" w:author="vivo_Pre_R2#129" w:date="2025-01-14T08:06:00Z">
        <w:r w:rsidRPr="00961939">
          <w:lastRenderedPageBreak/>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ins>
    </w:p>
    <w:p w14:paraId="2F62745D" w14:textId="378ABAC0" w:rsidR="00067977" w:rsidRDefault="00067977" w:rsidP="00A551A0">
      <w:pPr>
        <w:rPr>
          <w:ins w:id="256" w:author="vivo_Post_R2#129" w:date="2025-02-28T15:24:00Z"/>
          <w:rFonts w:eastAsia="等线"/>
        </w:rPr>
      </w:pPr>
      <w:ins w:id="257" w:author="vivo_Pre_R2#129" w:date="2025-01-14T08:06:00Z">
        <w:r w:rsidRPr="00686CD0">
          <w:rPr>
            <w:rFonts w:eastAsia="等线"/>
          </w:rPr>
          <w:t xml:space="preserve">For </w:t>
        </w:r>
      </w:ins>
      <w:ins w:id="258" w:author="vivo_Post_R2#129" w:date="2025-03-21T11:42:00Z">
        <w:r w:rsidR="002F04C4">
          <w:rPr>
            <w:rFonts w:eastAsia="等线"/>
          </w:rPr>
          <w:t>NW</w:t>
        </w:r>
      </w:ins>
      <w:ins w:id="259" w:author="vivo_Pre_R2#129" w:date="2025-01-14T08:06:00Z">
        <w:r>
          <w:rPr>
            <w:rFonts w:eastAsia="等线"/>
          </w:rPr>
          <w:t>-side model</w:t>
        </w:r>
        <w:r w:rsidRPr="00686CD0">
          <w:rPr>
            <w:rFonts w:eastAsia="等线"/>
          </w:rPr>
          <w:t xml:space="preserve">, the </w:t>
        </w:r>
        <w:proofErr w:type="spellStart"/>
        <w:r w:rsidRPr="002B011E">
          <w:rPr>
            <w:rFonts w:eastAsia="等线"/>
          </w:rPr>
          <w:t>gNB</w:t>
        </w:r>
        <w:proofErr w:type="spellEnd"/>
        <w:r w:rsidRPr="002B011E">
          <w:rPr>
            <w:rFonts w:eastAsia="等线"/>
          </w:rPr>
          <w:t xml:space="preserve"> is responsible for performance monitoring</w:t>
        </w:r>
        <w:r>
          <w:rPr>
            <w:rFonts w:eastAsia="等线"/>
          </w:rPr>
          <w:t xml:space="preserve">. </w:t>
        </w:r>
        <w:r w:rsidRPr="002B011E">
          <w:rPr>
            <w:rFonts w:eastAsia="等线"/>
          </w:rPr>
          <w:t>UE will not be involved in management</w:t>
        </w:r>
        <w:r>
          <w:rPr>
            <w:rFonts w:eastAsia="等线"/>
          </w:rPr>
          <w:t xml:space="preserve"> decisions</w:t>
        </w:r>
        <w:r w:rsidRPr="002B011E">
          <w:rPr>
            <w:rFonts w:eastAsia="等线"/>
          </w:rPr>
          <w:t xml:space="preserve"> (e.g., selection, (de)activation, switching etc.)</w:t>
        </w:r>
        <w:r>
          <w:rPr>
            <w:rFonts w:eastAsia="等线"/>
          </w:rPr>
          <w:t xml:space="preserve"> </w:t>
        </w:r>
        <w:r>
          <w:rPr>
            <w:rFonts w:eastAsia="等线" w:hint="eastAsia"/>
          </w:rPr>
          <w:t>of</w:t>
        </w:r>
        <w:r>
          <w:rPr>
            <w:rFonts w:eastAsia="等线"/>
          </w:rPr>
          <w:t xml:space="preserve"> </w:t>
        </w:r>
        <w:proofErr w:type="spellStart"/>
        <w:r>
          <w:rPr>
            <w:rFonts w:eastAsia="等线"/>
          </w:rPr>
          <w:t>gNB</w:t>
        </w:r>
        <w:proofErr w:type="spellEnd"/>
        <w:r>
          <w:rPr>
            <w:rFonts w:eastAsia="等线"/>
          </w:rPr>
          <w:t>-side model</w:t>
        </w:r>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will not be informed about any </w:t>
        </w:r>
        <w:proofErr w:type="spellStart"/>
        <w:r w:rsidRPr="002B011E">
          <w:rPr>
            <w:rFonts w:eastAsia="等线"/>
          </w:rPr>
          <w:t>gNB</w:t>
        </w:r>
        <w:proofErr w:type="spellEnd"/>
        <w:r w:rsidRPr="002B011E">
          <w:rPr>
            <w:rFonts w:eastAsia="等线"/>
          </w:rPr>
          <w:t>-side management decision</w:t>
        </w:r>
        <w:r>
          <w:rPr>
            <w:rFonts w:eastAsia="等线"/>
          </w:rPr>
          <w:t>.</w:t>
        </w:r>
      </w:ins>
    </w:p>
    <w:p w14:paraId="2F570836" w14:textId="67FC054A" w:rsidR="00CD57F4" w:rsidRPr="00CD57F4" w:rsidRDefault="00CD57F4" w:rsidP="00A551A0">
      <w:pPr>
        <w:rPr>
          <w:ins w:id="260" w:author="vivo_Pre_R2#129" w:date="2025-01-14T08:06:00Z"/>
          <w:rFonts w:eastAsia="等线"/>
        </w:rPr>
      </w:pPr>
      <w:ins w:id="261" w:author="vivo_Post_R2#129" w:date="2025-02-28T15:24:00Z">
        <w:r>
          <w:rPr>
            <w:rFonts w:eastAsia="等线" w:hint="eastAsia"/>
          </w:rPr>
          <w:t>F</w:t>
        </w:r>
        <w:r>
          <w:rPr>
            <w:rFonts w:eastAsia="等线"/>
          </w:rPr>
          <w:t xml:space="preserve">or UE-side model, </w:t>
        </w:r>
        <w:r w:rsidRPr="00627038">
          <w:rPr>
            <w:rFonts w:eastAsia="等线"/>
          </w:rPr>
          <w:t xml:space="preserve">the network </w:t>
        </w:r>
        <w:r>
          <w:rPr>
            <w:rFonts w:eastAsia="等线"/>
          </w:rPr>
          <w:t>can initiate performance monitoring, and can make management decisions based on the performance monitoring results</w:t>
        </w:r>
        <w:r w:rsidRPr="00627038">
          <w:rPr>
            <w:rFonts w:eastAsia="等线"/>
          </w:rPr>
          <w:t>.</w:t>
        </w:r>
      </w:ins>
    </w:p>
    <w:p w14:paraId="6F16EB73" w14:textId="34CAD485" w:rsidR="00067977" w:rsidRPr="00961939" w:rsidRDefault="00067977" w:rsidP="00067977">
      <w:pPr>
        <w:pStyle w:val="Heading3"/>
        <w:rPr>
          <w:ins w:id="262" w:author="vivo_Pre_R2#129" w:date="2025-01-14T08:06:00Z"/>
          <w:rFonts w:eastAsia="宋体"/>
        </w:rPr>
      </w:pPr>
      <w:ins w:id="263" w:author="vivo_Pre_R2#129" w:date="2025-01-14T08:06:00Z">
        <w:r w:rsidRPr="00961939">
          <w:rPr>
            <w:rFonts w:eastAsia="宋体"/>
          </w:rPr>
          <w:t>X.Y.3</w:t>
        </w:r>
        <w:r w:rsidRPr="00961939">
          <w:rPr>
            <w:rFonts w:eastAsia="宋体"/>
          </w:rPr>
          <w:tab/>
          <w:t>AI/ML-based Positioning</w:t>
        </w:r>
      </w:ins>
    </w:p>
    <w:p w14:paraId="5D53888C" w14:textId="72627350" w:rsidR="00067977" w:rsidRDefault="00067977" w:rsidP="00A551A0">
      <w:pPr>
        <w:rPr>
          <w:ins w:id="264" w:author="vivo_Pre_R2#129" w:date="2025-01-14T08:06:00Z"/>
        </w:rPr>
      </w:pPr>
      <w:ins w:id="265" w:author="vivo_Pre_R2#129" w:date="2025-01-14T08:06:00Z">
        <w:r w:rsidRPr="009613B2">
          <w:t>AI/ML</w:t>
        </w:r>
        <w:r>
          <w:t>-</w:t>
        </w:r>
        <w:r w:rsidRPr="009613B2">
          <w:t xml:space="preserve">based Positioning </w:t>
        </w:r>
        <w:r>
          <w:t>is described</w:t>
        </w:r>
        <w:r w:rsidRPr="004E05D7">
          <w:t xml:space="preserve"> in TS 38.305 [42]</w:t>
        </w:r>
        <w:r>
          <w:t>.</w:t>
        </w:r>
      </w:ins>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Heading1"/>
      </w:pPr>
      <w:r>
        <w:t>Annex of meeting a</w:t>
      </w:r>
      <w:r w:rsidR="007B7883">
        <w:t>greements:</w:t>
      </w:r>
    </w:p>
    <w:p w14:paraId="45AAE1A8" w14:textId="436CDAD5" w:rsidR="007B7883" w:rsidRDefault="007B7883" w:rsidP="007B7883">
      <w:pPr>
        <w:rPr>
          <w:lang w:val="en-US" w:eastAsia="ko-KR"/>
        </w:rPr>
      </w:pPr>
      <w:r>
        <w:rPr>
          <w:lang w:val="en-US" w:eastAsia="ko-KR"/>
        </w:rPr>
        <w:t>RAN2 agreements related to the WI phase</w:t>
      </w:r>
      <w:commentRangeStart w:id="266"/>
      <w:r>
        <w:rPr>
          <w:lang w:val="en-US" w:eastAsia="ko-KR"/>
        </w:rPr>
        <w:t xml:space="preserve"> are </w:t>
      </w:r>
      <w:commentRangeEnd w:id="266"/>
      <w:r w:rsidR="00BA0B14">
        <w:rPr>
          <w:rStyle w:val="CommentReference"/>
        </w:rPr>
        <w:commentReference w:id="266"/>
      </w:r>
      <w:r>
        <w:rPr>
          <w:lang w:val="en-US" w:eastAsia="ko-KR"/>
        </w:rPr>
        <w:t>listed in the following, and the agreements related to the study part, e.g., UE side data collection, are not listed since they are not to be captured in this specification.</w:t>
      </w:r>
    </w:p>
    <w:p w14:paraId="431FF2F4" w14:textId="769210A8" w:rsidR="00304487" w:rsidRDefault="00304487" w:rsidP="007B7883">
      <w:pPr>
        <w:rPr>
          <w:rFonts w:eastAsia="Malgun Gothic"/>
          <w:lang w:val="en-US" w:eastAsia="ko-KR"/>
        </w:rPr>
      </w:pPr>
    </w:p>
    <w:p w14:paraId="33CACD04" w14:textId="77777777" w:rsidR="00820775" w:rsidRDefault="00820775" w:rsidP="00820775">
      <w:pPr>
        <w:rPr>
          <w:rFonts w:eastAsia="Malgun Gothic"/>
          <w:lang w:val="en-US" w:eastAsia="ko-KR"/>
        </w:rPr>
      </w:pPr>
    </w:p>
    <w:p w14:paraId="0627D585" w14:textId="77777777" w:rsidR="00820775" w:rsidRDefault="00820775" w:rsidP="00820775">
      <w:pPr>
        <w:pStyle w:val="Heading2"/>
        <w:ind w:left="0" w:firstLine="0"/>
      </w:pPr>
      <w:r>
        <w:t>RAN2 129</w:t>
      </w:r>
    </w:p>
    <w:p w14:paraId="4136F23C" w14:textId="77777777" w:rsidR="00820775" w:rsidRDefault="00820775" w:rsidP="00820775">
      <w:pPr>
        <w:rPr>
          <w:rFonts w:eastAsia="Malgun Gothic"/>
          <w:lang w:val="en-US" w:eastAsia="ko-KR"/>
        </w:rPr>
      </w:pPr>
    </w:p>
    <w:p w14:paraId="73F7B3FF" w14:textId="77777777" w:rsidR="00820775" w:rsidRPr="00C06875" w:rsidRDefault="00820775" w:rsidP="00820775">
      <w:pPr>
        <w:pStyle w:val="Heading3"/>
      </w:pPr>
      <w:r w:rsidRPr="00C06875">
        <w:t>Beam management</w:t>
      </w:r>
    </w:p>
    <w:p w14:paraId="00C1336E" w14:textId="77777777" w:rsidR="00820775" w:rsidRPr="00864499" w:rsidRDefault="00820775" w:rsidP="00820775">
      <w:pPr>
        <w:pStyle w:val="Doc-text2"/>
      </w:pPr>
    </w:p>
    <w:p w14:paraId="0EDEA4C2" w14:textId="77777777" w:rsidR="00820775" w:rsidRPr="00503C7C" w:rsidRDefault="00820775" w:rsidP="00820775">
      <w:pPr>
        <w:pStyle w:val="Doc-text2"/>
        <w:pBdr>
          <w:top w:val="single" w:sz="4" w:space="1" w:color="auto"/>
          <w:left w:val="single" w:sz="4" w:space="1" w:color="auto"/>
          <w:bottom w:val="single" w:sz="4" w:space="1" w:color="auto"/>
          <w:right w:val="single" w:sz="4" w:space="0" w:color="auto"/>
        </w:pBdr>
        <w:ind w:leftChars="529" w:left="1421"/>
        <w:rPr>
          <w:b/>
          <w:bCs/>
        </w:rPr>
      </w:pPr>
      <w:r w:rsidRPr="00503C7C">
        <w:rPr>
          <w:b/>
          <w:bCs/>
        </w:rPr>
        <w:t>Agreements</w:t>
      </w:r>
    </w:p>
    <w:p w14:paraId="0E6356E3" w14:textId="77777777" w:rsidR="00820775" w:rsidRPr="00F44FB1" w:rsidRDefault="00820775" w:rsidP="00820775">
      <w:pPr>
        <w:pStyle w:val="ListParagraph"/>
        <w:numPr>
          <w:ilvl w:val="0"/>
          <w:numId w:val="28"/>
        </w:numPr>
        <w:pBdr>
          <w:top w:val="single" w:sz="4" w:space="1" w:color="auto"/>
          <w:left w:val="single" w:sz="4" w:space="1" w:color="auto"/>
          <w:bottom w:val="single" w:sz="4" w:space="1" w:color="auto"/>
          <w:right w:val="single" w:sz="4" w:space="0" w:color="auto"/>
        </w:pBdr>
        <w:tabs>
          <w:tab w:val="clear" w:pos="1619"/>
          <w:tab w:val="num" w:pos="1419"/>
        </w:tabs>
        <w:overflowPunct/>
        <w:autoSpaceDE/>
        <w:autoSpaceDN/>
        <w:adjustRightInd/>
        <w:spacing w:after="0"/>
        <w:ind w:leftChars="529" w:left="1418"/>
        <w:contextualSpacing w:val="0"/>
        <w:textAlignment w:val="auto"/>
        <w:rPr>
          <w:rFonts w:ascii="Arial" w:eastAsia="MS Mincho" w:hAnsi="Arial"/>
          <w:bCs/>
          <w:szCs w:val="24"/>
          <w:highlight w:val="green"/>
        </w:rPr>
      </w:pPr>
      <w:r w:rsidRPr="00F44FB1">
        <w:rPr>
          <w:rFonts w:ascii="Arial" w:eastAsia="MS Mincho" w:hAnsi="Arial"/>
          <w:bCs/>
          <w:szCs w:val="24"/>
          <w:highlight w:val="green"/>
        </w:rPr>
        <w:t>Inference configuration/parameters can be signalled in step 3 and/or Inference configuration can be signalled in step 5 (</w:t>
      </w:r>
      <w:proofErr w:type="gramStart"/>
      <w:r w:rsidRPr="00F44FB1">
        <w:rPr>
          <w:rFonts w:ascii="Arial" w:eastAsia="MS Mincho" w:hAnsi="Arial"/>
          <w:bCs/>
          <w:szCs w:val="24"/>
          <w:highlight w:val="green"/>
        </w:rPr>
        <w:t>i.e.</w:t>
      </w:r>
      <w:proofErr w:type="gramEnd"/>
      <w:r w:rsidRPr="00F44FB1">
        <w:rPr>
          <w:rFonts w:ascii="Arial" w:eastAsia="MS Mincho" w:hAnsi="Arial"/>
          <w:bCs/>
          <w:szCs w:val="24"/>
          <w:highlight w:val="green"/>
        </w:rPr>
        <w:t xml:space="preserve"> option a and option b from RAN1).   </w:t>
      </w:r>
    </w:p>
    <w:p w14:paraId="1408E81F"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The full inference configuration is sent in CSI-</w:t>
      </w:r>
      <w:proofErr w:type="spellStart"/>
      <w:r w:rsidRPr="00F44FB1">
        <w:rPr>
          <w:b w:val="0"/>
          <w:bCs/>
          <w:highlight w:val="green"/>
        </w:rPr>
        <w:t>ReportConfig</w:t>
      </w:r>
      <w:proofErr w:type="spellEnd"/>
      <w:r w:rsidRPr="00F44FB1">
        <w:rPr>
          <w:b w:val="0"/>
          <w:bCs/>
          <w:highlight w:val="green"/>
        </w:rPr>
        <w:t xml:space="preserve">. </w:t>
      </w:r>
    </w:p>
    <w:p w14:paraId="34BD9816"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 xml:space="preserve">Upon receiving a full inference configuration, the UE sends the initial applicability report in </w:t>
      </w:r>
      <w:proofErr w:type="spellStart"/>
      <w:r w:rsidRPr="00F44FB1">
        <w:rPr>
          <w:b w:val="0"/>
          <w:bCs/>
          <w:highlight w:val="green"/>
        </w:rPr>
        <w:t>RRCReconfigurationComplete</w:t>
      </w:r>
      <w:proofErr w:type="spellEnd"/>
      <w:r w:rsidRPr="00F44FB1">
        <w:rPr>
          <w:b w:val="0"/>
          <w:bCs/>
          <w:highlight w:val="green"/>
        </w:rPr>
        <w:t>. UAI can be sent to update applicability.</w:t>
      </w:r>
    </w:p>
    <w:p w14:paraId="68804344"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 xml:space="preserve">FFS </w:t>
      </w:r>
      <w:proofErr w:type="spellStart"/>
      <w:r w:rsidRPr="00F44FB1">
        <w:rPr>
          <w:b w:val="0"/>
          <w:bCs/>
          <w:highlight w:val="green"/>
        </w:rPr>
        <w:t>signaling</w:t>
      </w:r>
      <w:proofErr w:type="spellEnd"/>
      <w:r w:rsidRPr="00F44FB1">
        <w:rPr>
          <w:b w:val="0"/>
          <w:bCs/>
          <w:highlight w:val="green"/>
        </w:rPr>
        <w:t xml:space="preserve"> details for option B (</w:t>
      </w:r>
      <w:proofErr w:type="gramStart"/>
      <w:r w:rsidRPr="00F44FB1">
        <w:rPr>
          <w:b w:val="0"/>
          <w:bCs/>
          <w:highlight w:val="green"/>
        </w:rPr>
        <w:t>e.g.</w:t>
      </w:r>
      <w:proofErr w:type="gramEnd"/>
      <w:r w:rsidRPr="00F44FB1">
        <w:rPr>
          <w:b w:val="0"/>
          <w:bCs/>
          <w:highlight w:val="green"/>
        </w:rPr>
        <w:t xml:space="preserve"> whether it is </w:t>
      </w:r>
      <w:proofErr w:type="spellStart"/>
      <w:r w:rsidRPr="00F44FB1">
        <w:rPr>
          <w:b w:val="0"/>
          <w:bCs/>
          <w:highlight w:val="green"/>
        </w:rPr>
        <w:t>signaling</w:t>
      </w:r>
      <w:proofErr w:type="spellEnd"/>
      <w:r w:rsidRPr="00F44FB1">
        <w:rPr>
          <w:b w:val="0"/>
          <w:bCs/>
          <w:highlight w:val="green"/>
        </w:rPr>
        <w:t xml:space="preserve"> in CSI-Report Config or </w:t>
      </w:r>
      <w:proofErr w:type="spellStart"/>
      <w:r w:rsidRPr="00F44FB1">
        <w:rPr>
          <w:b w:val="0"/>
          <w:bCs/>
          <w:highlight w:val="green"/>
        </w:rPr>
        <w:t>otherconfig</w:t>
      </w:r>
      <w:proofErr w:type="spellEnd"/>
      <w:r w:rsidRPr="00F44FB1">
        <w:rPr>
          <w:b w:val="0"/>
          <w:bCs/>
          <w:highlight w:val="green"/>
        </w:rPr>
        <w:t>)</w:t>
      </w:r>
    </w:p>
    <w:p w14:paraId="1BA183E6" w14:textId="77777777" w:rsidR="00820775" w:rsidRDefault="00820775" w:rsidP="00820775">
      <w:pPr>
        <w:pStyle w:val="Comments"/>
        <w:rPr>
          <w:i w:val="0"/>
          <w:iCs/>
          <w:lang w:val="en-US"/>
        </w:rPr>
      </w:pPr>
    </w:p>
    <w:tbl>
      <w:tblPr>
        <w:tblStyle w:val="TableGrid"/>
        <w:tblW w:w="13216" w:type="dxa"/>
        <w:tblInd w:w="1096" w:type="dxa"/>
        <w:tblLook w:val="04A0" w:firstRow="1" w:lastRow="0" w:firstColumn="1" w:lastColumn="0" w:noHBand="0" w:noVBand="1"/>
      </w:tblPr>
      <w:tblGrid>
        <w:gridCol w:w="13216"/>
      </w:tblGrid>
      <w:tr w:rsidR="00820775" w14:paraId="0C7C4114" w14:textId="77777777" w:rsidTr="006969B6">
        <w:tc>
          <w:tcPr>
            <w:tcW w:w="13216" w:type="dxa"/>
          </w:tcPr>
          <w:p w14:paraId="1E4DD7D6" w14:textId="77777777" w:rsidR="00820775" w:rsidRDefault="00820775" w:rsidP="006969B6">
            <w:pPr>
              <w:pStyle w:val="Agreement"/>
              <w:numPr>
                <w:ilvl w:val="0"/>
                <w:numId w:val="0"/>
              </w:numPr>
              <w:ind w:left="360" w:hanging="360"/>
            </w:pPr>
            <w:proofErr w:type="gramStart"/>
            <w:r>
              <w:t>Agreements</w:t>
            </w:r>
            <w:proofErr w:type="gramEnd"/>
            <w:r>
              <w:t xml:space="preserve"> applicability reporting and management</w:t>
            </w:r>
          </w:p>
          <w:p w14:paraId="2B5DF8F2" w14:textId="77777777" w:rsidR="00820775" w:rsidRPr="00F44FB1" w:rsidRDefault="00820775" w:rsidP="006969B6">
            <w:pPr>
              <w:pStyle w:val="Agreement"/>
              <w:ind w:left="360"/>
              <w:rPr>
                <w:b w:val="0"/>
                <w:bCs/>
                <w:highlight w:val="green"/>
              </w:rPr>
            </w:pPr>
            <w:r w:rsidRPr="00F44FB1">
              <w:rPr>
                <w:b w:val="0"/>
                <w:bCs/>
                <w:highlight w:val="green"/>
              </w:rPr>
              <w:t xml:space="preserve">Support the explicit reporting of applicability/inapplicability in initial report and subsequent reporting it reports only applicability it changed.   FFS if we report explicit cause </w:t>
            </w:r>
          </w:p>
          <w:p w14:paraId="4F242B56" w14:textId="77777777" w:rsidR="00820775" w:rsidRPr="00F44FB1" w:rsidRDefault="00820775" w:rsidP="006969B6">
            <w:pPr>
              <w:pStyle w:val="Agreement"/>
              <w:ind w:left="360"/>
              <w:rPr>
                <w:b w:val="0"/>
                <w:bCs/>
                <w:highlight w:val="green"/>
              </w:rPr>
            </w:pPr>
            <w:r w:rsidRPr="00F44FB1">
              <w:rPr>
                <w:b w:val="0"/>
                <w:bCs/>
                <w:highlight w:val="green"/>
              </w:rPr>
              <w:t xml:space="preserve">If option A is configured in Step 3, for periodic CSI reporting, the UE autonomously activate the applicable functionalities upon reporting applicable functionalities via </w:t>
            </w:r>
            <w:proofErr w:type="spellStart"/>
            <w:r w:rsidRPr="00F44FB1">
              <w:rPr>
                <w:b w:val="0"/>
                <w:bCs/>
                <w:highlight w:val="green"/>
              </w:rPr>
              <w:t>RRCReconfigurationComplete</w:t>
            </w:r>
            <w:proofErr w:type="spellEnd"/>
            <w:r w:rsidRPr="00F44FB1">
              <w:rPr>
                <w:b w:val="0"/>
                <w:bCs/>
                <w:highlight w:val="green"/>
              </w:rPr>
              <w:t xml:space="preserve"> in step 4 (</w:t>
            </w:r>
            <w:proofErr w:type="gramStart"/>
            <w:r w:rsidRPr="00F44FB1">
              <w:rPr>
                <w:b w:val="0"/>
                <w:bCs/>
                <w:highlight w:val="green"/>
              </w:rPr>
              <w:t>i.e.</w:t>
            </w:r>
            <w:proofErr w:type="gramEnd"/>
            <w:r w:rsidRPr="00F44FB1">
              <w:rPr>
                <w:b w:val="0"/>
                <w:bCs/>
                <w:highlight w:val="green"/>
              </w:rPr>
              <w:t xml:space="preserve"> without need to wait </w:t>
            </w:r>
            <w:proofErr w:type="spellStart"/>
            <w:r w:rsidRPr="00F44FB1">
              <w:rPr>
                <w:b w:val="0"/>
                <w:bCs/>
                <w:highlight w:val="green"/>
              </w:rPr>
              <w:t>RRCReconfiguration</w:t>
            </w:r>
            <w:proofErr w:type="spellEnd"/>
            <w:r w:rsidRPr="00F44FB1">
              <w:rPr>
                <w:b w:val="0"/>
                <w:bCs/>
                <w:highlight w:val="green"/>
              </w:rPr>
              <w:t xml:space="preserve"> in Step 5).   </w:t>
            </w:r>
          </w:p>
          <w:p w14:paraId="399F70C3" w14:textId="77777777" w:rsidR="00820775" w:rsidRPr="00F44FB1" w:rsidRDefault="00820775" w:rsidP="006969B6">
            <w:pPr>
              <w:pStyle w:val="Agreement"/>
              <w:ind w:left="360"/>
              <w:rPr>
                <w:b w:val="0"/>
                <w:bCs/>
                <w:highlight w:val="green"/>
              </w:rPr>
            </w:pPr>
            <w:r w:rsidRPr="00F44FB1">
              <w:rPr>
                <w:b w:val="0"/>
                <w:bCs/>
                <w:highlight w:val="green"/>
              </w:rPr>
              <w:t xml:space="preserve">The provided periodic CSI configuration should be consistent with reported UE capabilities </w:t>
            </w:r>
          </w:p>
          <w:p w14:paraId="34B5BF9C" w14:textId="77777777" w:rsidR="00820775" w:rsidRPr="00F44FB1" w:rsidRDefault="00820775" w:rsidP="006969B6">
            <w:pPr>
              <w:pStyle w:val="Agreement"/>
              <w:ind w:left="360"/>
              <w:rPr>
                <w:b w:val="0"/>
                <w:bCs/>
                <w:highlight w:val="green"/>
              </w:rPr>
            </w:pPr>
            <w:r w:rsidRPr="00F44FB1">
              <w:rPr>
                <w:b w:val="0"/>
                <w:bCs/>
                <w:highlight w:val="green"/>
              </w:rPr>
              <w:t xml:space="preserve">FFS option B </w:t>
            </w:r>
          </w:p>
          <w:p w14:paraId="3B848430" w14:textId="77777777" w:rsidR="00820775" w:rsidRPr="00F44FB1" w:rsidRDefault="00820775" w:rsidP="006969B6">
            <w:pPr>
              <w:pStyle w:val="Agreement"/>
              <w:ind w:left="360"/>
              <w:rPr>
                <w:b w:val="0"/>
                <w:bCs/>
                <w:highlight w:val="green"/>
              </w:rPr>
            </w:pPr>
            <w:r w:rsidRPr="00F44FB1">
              <w:rPr>
                <w:b w:val="0"/>
                <w:bCs/>
                <w:highlight w:val="green"/>
              </w:rPr>
              <w:t>Semi-persistent and aperiodic CSI reporting of applicable functionality is activated following legacy CSI framework:</w:t>
            </w:r>
          </w:p>
          <w:p w14:paraId="65CFE7F9" w14:textId="77777777" w:rsidR="00820775" w:rsidRPr="00F44FB1" w:rsidRDefault="00820775" w:rsidP="006969B6">
            <w:pPr>
              <w:pStyle w:val="Agreement"/>
              <w:numPr>
                <w:ilvl w:val="0"/>
                <w:numId w:val="0"/>
              </w:numPr>
              <w:ind w:left="360"/>
              <w:rPr>
                <w:b w:val="0"/>
                <w:bCs/>
                <w:highlight w:val="green"/>
              </w:rPr>
            </w:pPr>
            <w:r w:rsidRPr="00F44FB1">
              <w:rPr>
                <w:b w:val="0"/>
                <w:bCs/>
                <w:highlight w:val="green"/>
              </w:rPr>
              <w:lastRenderedPageBreak/>
              <w:t>Semi-persistent reporting, activated by MAC CE/DCI</w:t>
            </w:r>
          </w:p>
          <w:p w14:paraId="740320AF" w14:textId="77777777" w:rsidR="00820775" w:rsidRPr="00503C7C" w:rsidRDefault="00820775" w:rsidP="006969B6">
            <w:pPr>
              <w:pStyle w:val="Agreement"/>
              <w:numPr>
                <w:ilvl w:val="0"/>
                <w:numId w:val="0"/>
              </w:numPr>
              <w:ind w:left="360"/>
              <w:rPr>
                <w:b w:val="0"/>
                <w:bCs/>
              </w:rPr>
            </w:pPr>
            <w:r w:rsidRPr="00F44FB1">
              <w:rPr>
                <w:b w:val="0"/>
                <w:bCs/>
                <w:highlight w:val="green"/>
              </w:rPr>
              <w:t>Aperiodic CSI reporting, activated by DCI</w:t>
            </w:r>
          </w:p>
          <w:p w14:paraId="3709C2A0" w14:textId="77777777" w:rsidR="00820775" w:rsidRDefault="00820775" w:rsidP="006969B6">
            <w:pPr>
              <w:pStyle w:val="Comments"/>
              <w:rPr>
                <w:i w:val="0"/>
                <w:iCs/>
                <w:lang w:val="en-US"/>
              </w:rPr>
            </w:pPr>
          </w:p>
        </w:tc>
      </w:tr>
    </w:tbl>
    <w:p w14:paraId="15D964A6" w14:textId="77777777" w:rsidR="00820775" w:rsidRPr="00B552BD" w:rsidRDefault="00820775" w:rsidP="00820775">
      <w:pPr>
        <w:pStyle w:val="Heading3"/>
      </w:pPr>
      <w:r w:rsidRPr="00DB2F94">
        <w:lastRenderedPageBreak/>
        <w:t>NW side data collection</w:t>
      </w:r>
    </w:p>
    <w:p w14:paraId="4FF6F99D" w14:textId="77777777" w:rsidR="00820775" w:rsidRDefault="00820775" w:rsidP="00820775">
      <w:pPr>
        <w:pStyle w:val="Comments"/>
        <w:rPr>
          <w:rStyle w:val="ui-provider"/>
        </w:rPr>
      </w:pPr>
    </w:p>
    <w:p w14:paraId="50D2D68C" w14:textId="77777777" w:rsidR="00820775" w:rsidRPr="001C6515" w:rsidRDefault="00820775" w:rsidP="00820775">
      <w:pPr>
        <w:pStyle w:val="Doc-text2"/>
        <w:pBdr>
          <w:top w:val="single" w:sz="4" w:space="1" w:color="auto"/>
          <w:left w:val="single" w:sz="4" w:space="4" w:color="auto"/>
          <w:bottom w:val="single" w:sz="4" w:space="1" w:color="auto"/>
          <w:right w:val="single" w:sz="4" w:space="4" w:color="auto"/>
        </w:pBdr>
        <w:rPr>
          <w:rStyle w:val="ui-provider"/>
          <w:b/>
          <w:bCs/>
        </w:rPr>
      </w:pPr>
      <w:r w:rsidRPr="001C6515">
        <w:rPr>
          <w:rStyle w:val="ui-provider"/>
        </w:rPr>
        <w:t>All agreements for NW side data collection</w:t>
      </w:r>
    </w:p>
    <w:p w14:paraId="437DA2E2"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Support the use of L3 measurement event triggered (</w:t>
      </w:r>
      <w:proofErr w:type="gramStart"/>
      <w:r w:rsidRPr="00F44FB1">
        <w:rPr>
          <w:b w:val="0"/>
          <w:bCs/>
          <w:highlight w:val="green"/>
        </w:rPr>
        <w:t>i.e.</w:t>
      </w:r>
      <w:proofErr w:type="gramEnd"/>
      <w:r w:rsidRPr="00F44FB1">
        <w:rPr>
          <w:b w:val="0"/>
          <w:bCs/>
          <w:highlight w:val="green"/>
        </w:rPr>
        <w:t xml:space="preserve"> L3 serving cell measurements becoming worse/better than a threshold for TTT) to determine whether the UE performs logging or not.</w:t>
      </w:r>
      <w:r w:rsidRPr="001C6515">
        <w:rPr>
          <w:b w:val="0"/>
          <w:bCs/>
        </w:rPr>
        <w:t xml:space="preserve">  </w:t>
      </w:r>
      <w:r w:rsidRPr="00F44FB1">
        <w:rPr>
          <w:b w:val="0"/>
          <w:bCs/>
          <w:highlight w:val="yellow"/>
        </w:rPr>
        <w:t>L1 measurement event triggered will not be supported.</w:t>
      </w:r>
      <w:r w:rsidRPr="001C6515">
        <w:rPr>
          <w:b w:val="0"/>
          <w:bCs/>
        </w:rPr>
        <w:t xml:space="preserve">    </w:t>
      </w:r>
      <w:r w:rsidRPr="003E51AA">
        <w:rPr>
          <w:b w:val="0"/>
          <w:bCs/>
          <w:highlight w:val="red"/>
        </w:rPr>
        <w:t>FFS what to log</w:t>
      </w:r>
    </w:p>
    <w:p w14:paraId="45DE92C4"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Low power bit indication is supported</w:t>
      </w:r>
    </w:p>
    <w:p w14:paraId="06B13ACE" w14:textId="77777777" w:rsidR="00820775" w:rsidRPr="001C6515"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F44FB1">
        <w:rPr>
          <w:b w:val="0"/>
          <w:bCs/>
          <w:highlight w:val="green"/>
        </w:rPr>
        <w:t xml:space="preserve">Data availability indication is supported.  </w:t>
      </w:r>
      <w:r w:rsidRPr="003E51AA">
        <w:rPr>
          <w:b w:val="0"/>
          <w:bCs/>
          <w:highlight w:val="red"/>
        </w:rPr>
        <w:t>FFS when this would be triggered</w:t>
      </w:r>
    </w:p>
    <w:p w14:paraId="58299CE5"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color w:val="FF0000"/>
          <w:highlight w:val="green"/>
        </w:rPr>
      </w:pPr>
      <w:r w:rsidRPr="00F44FB1">
        <w:rPr>
          <w:b w:val="0"/>
          <w:bCs/>
          <w:highlight w:val="green"/>
        </w:rPr>
        <w:t xml:space="preserve">As baseline, the </w:t>
      </w:r>
      <w:proofErr w:type="spellStart"/>
      <w:r w:rsidRPr="00F44FB1">
        <w:rPr>
          <w:b w:val="0"/>
          <w:bCs/>
          <w:highlight w:val="green"/>
        </w:rPr>
        <w:t>UEInformationResponse</w:t>
      </w:r>
      <w:proofErr w:type="spellEnd"/>
      <w:r w:rsidRPr="00F44FB1">
        <w:rPr>
          <w:b w:val="0"/>
          <w:bCs/>
          <w:highlight w:val="green"/>
        </w:rPr>
        <w:t xml:space="preserve"> contains one or more logged measurement entries in chronological order (</w:t>
      </w:r>
      <w:proofErr w:type="gramStart"/>
      <w:r w:rsidRPr="00F44FB1">
        <w:rPr>
          <w:b w:val="0"/>
          <w:bCs/>
          <w:highlight w:val="green"/>
        </w:rPr>
        <w:t>i.e.</w:t>
      </w:r>
      <w:proofErr w:type="gramEnd"/>
      <w:r w:rsidRPr="00F44FB1">
        <w:rPr>
          <w:b w:val="0"/>
          <w:bCs/>
          <w:highlight w:val="green"/>
        </w:rPr>
        <w:t xml:space="preserve"> starting from the oldest measurement entries stored in the UE memory), and an availability indication if there are further data available for transmission. Same principles as for logged MDT.</w:t>
      </w:r>
    </w:p>
    <w:p w14:paraId="4F74CF89" w14:textId="77777777" w:rsidR="00820775" w:rsidRPr="003E51AA"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red"/>
        </w:rPr>
      </w:pPr>
      <w:r w:rsidRPr="00F44FB1">
        <w:rPr>
          <w:b w:val="0"/>
          <w:bCs/>
          <w:highlight w:val="green"/>
        </w:rPr>
        <w:t xml:space="preserve">UE retains logged data during handover (HO).  </w:t>
      </w:r>
      <w:r w:rsidRPr="003E51AA">
        <w:rPr>
          <w:b w:val="0"/>
          <w:bCs/>
          <w:highlight w:val="red"/>
        </w:rPr>
        <w:t xml:space="preserve">FFS if there </w:t>
      </w:r>
      <w:proofErr w:type="gramStart"/>
      <w:r w:rsidRPr="003E51AA">
        <w:rPr>
          <w:b w:val="0"/>
          <w:bCs/>
          <w:highlight w:val="red"/>
        </w:rPr>
        <w:t>is</w:t>
      </w:r>
      <w:proofErr w:type="gramEnd"/>
      <w:r w:rsidRPr="003E51AA">
        <w:rPr>
          <w:b w:val="0"/>
          <w:bCs/>
          <w:highlight w:val="red"/>
        </w:rPr>
        <w:t xml:space="preserve"> scenarios where the UE needs to release the data and how does the UE know and if control from network is needed</w:t>
      </w:r>
    </w:p>
    <w:p w14:paraId="4F4AAC83"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 xml:space="preserve">UE indicates availability of logged data during handover (i.e., within the </w:t>
      </w:r>
      <w:proofErr w:type="spellStart"/>
      <w:r w:rsidRPr="00F44FB1">
        <w:rPr>
          <w:b w:val="0"/>
          <w:bCs/>
          <w:highlight w:val="green"/>
        </w:rPr>
        <w:t>RRCReconfigurationComplete</w:t>
      </w:r>
      <w:proofErr w:type="spellEnd"/>
      <w:r w:rsidRPr="00F44FB1">
        <w:rPr>
          <w:b w:val="0"/>
          <w:bCs/>
          <w:highlight w:val="green"/>
        </w:rPr>
        <w:t xml:space="preserve"> message) (if data is retained in the UE).</w:t>
      </w:r>
    </w:p>
    <w:p w14:paraId="7EC8ED16"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highlight w:val="green"/>
        </w:rPr>
      </w:pPr>
      <w:r w:rsidRPr="00F44FB1">
        <w:rPr>
          <w:b w:val="0"/>
          <w:bCs/>
          <w:highlight w:val="green"/>
        </w:rPr>
        <w:t>FFS how to handle idle/inactive and RLF cases and whether we have a unified.</w:t>
      </w:r>
      <w:r w:rsidRPr="00F44FB1">
        <w:rPr>
          <w:highlight w:val="green"/>
        </w:rPr>
        <w:t xml:space="preserve">   </w:t>
      </w:r>
    </w:p>
    <w:p w14:paraId="7D3C5A7A" w14:textId="77777777" w:rsidR="00820775" w:rsidRDefault="00820775" w:rsidP="00820775">
      <w:pPr>
        <w:pStyle w:val="Doc-text2"/>
        <w:ind w:left="0" w:firstLine="0"/>
        <w:rPr>
          <w:rStyle w:val="ui-provider"/>
        </w:rPr>
      </w:pPr>
    </w:p>
    <w:p w14:paraId="0F67F355" w14:textId="77777777" w:rsidR="00820775" w:rsidRPr="00625107" w:rsidRDefault="00820775" w:rsidP="00820775">
      <w:pPr>
        <w:pStyle w:val="Heading3"/>
      </w:pPr>
      <w:r w:rsidRPr="00DB2F94">
        <w:t>UE side data collection</w:t>
      </w:r>
    </w:p>
    <w:p w14:paraId="21EEC4D8" w14:textId="77777777" w:rsidR="00820775" w:rsidRDefault="00820775" w:rsidP="00820775">
      <w:pPr>
        <w:pStyle w:val="Doc-text2"/>
        <w:ind w:leftChars="329" w:left="1021"/>
      </w:pPr>
    </w:p>
    <w:tbl>
      <w:tblPr>
        <w:tblStyle w:val="TableGrid"/>
        <w:tblW w:w="13927" w:type="dxa"/>
        <w:tblInd w:w="385" w:type="dxa"/>
        <w:tblLook w:val="04A0" w:firstRow="1" w:lastRow="0" w:firstColumn="1" w:lastColumn="0" w:noHBand="0" w:noVBand="1"/>
      </w:tblPr>
      <w:tblGrid>
        <w:gridCol w:w="13927"/>
      </w:tblGrid>
      <w:tr w:rsidR="00820775" w14:paraId="5ABA7544" w14:textId="77777777" w:rsidTr="006969B6">
        <w:tc>
          <w:tcPr>
            <w:tcW w:w="13927" w:type="dxa"/>
          </w:tcPr>
          <w:p w14:paraId="60025873" w14:textId="77777777" w:rsidR="00820775" w:rsidRDefault="00820775" w:rsidP="006969B6">
            <w:pPr>
              <w:pStyle w:val="Agreement"/>
              <w:numPr>
                <w:ilvl w:val="0"/>
                <w:numId w:val="0"/>
              </w:numPr>
            </w:pPr>
            <w:r>
              <w:t>Agreements</w:t>
            </w:r>
          </w:p>
          <w:p w14:paraId="550826A4" w14:textId="77777777" w:rsidR="00820775" w:rsidRPr="001C6515" w:rsidRDefault="00820775" w:rsidP="006969B6">
            <w:pPr>
              <w:pStyle w:val="Agreement"/>
              <w:numPr>
                <w:ilvl w:val="0"/>
                <w:numId w:val="0"/>
              </w:numPr>
              <w:ind w:left="360" w:hanging="360"/>
            </w:pPr>
            <w:r w:rsidRPr="001C6515">
              <w:t xml:space="preserve">Extend the following agreements on data collection configuration in AI/ML based beam management to general UE-side data collection configuration: </w:t>
            </w:r>
          </w:p>
          <w:p w14:paraId="34BF4CE0" w14:textId="77777777" w:rsidR="00820775" w:rsidRPr="00F44FB1" w:rsidRDefault="00820775" w:rsidP="00820775">
            <w:pPr>
              <w:pStyle w:val="Agreement"/>
              <w:numPr>
                <w:ilvl w:val="0"/>
                <w:numId w:val="30"/>
              </w:numPr>
              <w:ind w:left="720"/>
              <w:rPr>
                <w:b w:val="0"/>
                <w:bCs/>
                <w:highlight w:val="green"/>
              </w:rPr>
            </w:pPr>
            <w:r w:rsidRPr="00F44FB1">
              <w:rPr>
                <w:b w:val="0"/>
                <w:bCs/>
                <w:highlight w:val="green"/>
              </w:rPr>
              <w:t>Data collection related configuration(s) and associated ID(s</w:t>
            </w:r>
            <w:proofErr w:type="gramStart"/>
            <w:r w:rsidRPr="00F44FB1">
              <w:rPr>
                <w:b w:val="0"/>
                <w:bCs/>
                <w:highlight w:val="green"/>
              </w:rPr>
              <w:t>)(</w:t>
            </w:r>
            <w:proofErr w:type="gramEnd"/>
            <w:r w:rsidRPr="00F44FB1">
              <w:rPr>
                <w:b w:val="0"/>
                <w:bCs/>
                <w:highlight w:val="green"/>
              </w:rPr>
              <w:t>if needed) can be included in training data collection configuration.</w:t>
            </w:r>
          </w:p>
          <w:p w14:paraId="29F50B69" w14:textId="77777777" w:rsidR="00820775" w:rsidRPr="00D30999" w:rsidRDefault="00820775" w:rsidP="00820775">
            <w:pPr>
              <w:pStyle w:val="Agreement"/>
              <w:numPr>
                <w:ilvl w:val="0"/>
                <w:numId w:val="30"/>
              </w:numPr>
              <w:ind w:left="720"/>
              <w:rPr>
                <w:b w:val="0"/>
                <w:bCs/>
                <w:highlight w:val="red"/>
              </w:rPr>
            </w:pPr>
            <w:r w:rsidRPr="00F44FB1">
              <w:rPr>
                <w:b w:val="0"/>
                <w:bCs/>
                <w:highlight w:val="green"/>
              </w:rPr>
              <w:t>For data collection configuration UE-side model training, the UE can send a request for data collection (</w:t>
            </w:r>
            <w:proofErr w:type="gramStart"/>
            <w:r w:rsidRPr="00F44FB1">
              <w:rPr>
                <w:b w:val="0"/>
                <w:bCs/>
                <w:highlight w:val="green"/>
              </w:rPr>
              <w:t>e.g.</w:t>
            </w:r>
            <w:proofErr w:type="gramEnd"/>
            <w:r w:rsidRPr="00F44FB1">
              <w:rPr>
                <w:b w:val="0"/>
                <w:bCs/>
                <w:highlight w:val="green"/>
              </w:rPr>
              <w:t xml:space="preserve"> start/stop).</w:t>
            </w:r>
            <w:r w:rsidRPr="001C6515">
              <w:rPr>
                <w:b w:val="0"/>
                <w:bCs/>
              </w:rPr>
              <w:t xml:space="preserve">  </w:t>
            </w:r>
            <w:r w:rsidRPr="00D30999">
              <w:rPr>
                <w:b w:val="0"/>
                <w:bCs/>
                <w:highlight w:val="red"/>
              </w:rPr>
              <w:t>FFS whether a suggested data collection configuration/associated IDs (if specified)/parameters can be provided to the network.</w:t>
            </w:r>
          </w:p>
          <w:p w14:paraId="38C39369" w14:textId="77777777" w:rsidR="00820775" w:rsidRPr="001C6515" w:rsidRDefault="00820775" w:rsidP="00820775">
            <w:pPr>
              <w:pStyle w:val="Agreement"/>
              <w:numPr>
                <w:ilvl w:val="0"/>
                <w:numId w:val="30"/>
              </w:numPr>
              <w:ind w:left="720"/>
              <w:rPr>
                <w:b w:val="0"/>
                <w:bCs/>
              </w:rPr>
            </w:pPr>
            <w:r w:rsidRPr="00F44FB1">
              <w:rPr>
                <w:b w:val="0"/>
                <w:bCs/>
                <w:highlight w:val="green"/>
              </w:rPr>
              <w:t>The network can provide or release the data collection configuration (at any point in time), with or without UE request.</w:t>
            </w:r>
            <w:r w:rsidRPr="001C6515">
              <w:rPr>
                <w:b w:val="0"/>
                <w:bCs/>
              </w:rPr>
              <w:t xml:space="preserve">   </w:t>
            </w:r>
          </w:p>
          <w:p w14:paraId="41FAFBEF" w14:textId="77777777" w:rsidR="00820775" w:rsidRPr="00F44FB1" w:rsidRDefault="00820775" w:rsidP="00820775">
            <w:pPr>
              <w:pStyle w:val="Agreement"/>
              <w:numPr>
                <w:ilvl w:val="0"/>
                <w:numId w:val="30"/>
              </w:numPr>
              <w:ind w:left="720"/>
              <w:rPr>
                <w:b w:val="0"/>
                <w:bCs/>
                <w:highlight w:val="green"/>
              </w:rPr>
            </w:pPr>
            <w:r w:rsidRPr="00F44FB1">
              <w:rPr>
                <w:b w:val="0"/>
                <w:bCs/>
                <w:highlight w:val="green"/>
              </w:rPr>
              <w:t>The following methods for network control of the initiation and configuration for data collection:</w:t>
            </w:r>
          </w:p>
          <w:p w14:paraId="549FE307" w14:textId="77777777" w:rsidR="00820775" w:rsidRPr="00F44FB1" w:rsidRDefault="00820775" w:rsidP="00820775">
            <w:pPr>
              <w:pStyle w:val="Doc-text2"/>
              <w:numPr>
                <w:ilvl w:val="1"/>
                <w:numId w:val="30"/>
              </w:numPr>
              <w:ind w:left="1440"/>
              <w:rPr>
                <w:bCs/>
                <w:highlight w:val="green"/>
              </w:rPr>
            </w:pPr>
            <w:r w:rsidRPr="00F44FB1">
              <w:rPr>
                <w:bCs/>
                <w:highlight w:val="green"/>
              </w:rPr>
              <w:t>The network can decide when to start/stop the data collection and send configuration.</w:t>
            </w:r>
          </w:p>
          <w:p w14:paraId="14D57044" w14:textId="77777777" w:rsidR="00820775" w:rsidRPr="001C6515" w:rsidRDefault="00820775" w:rsidP="00820775">
            <w:pPr>
              <w:pStyle w:val="Doc-text2"/>
              <w:numPr>
                <w:ilvl w:val="1"/>
                <w:numId w:val="30"/>
              </w:numPr>
              <w:ind w:left="1440"/>
              <w:rPr>
                <w:bCs/>
              </w:rPr>
            </w:pPr>
            <w:r w:rsidRPr="00F44FB1">
              <w:rPr>
                <w:bCs/>
                <w:highlight w:val="green"/>
              </w:rPr>
              <w:t>The network can configure whether UE is allowed to initiate request for data collection (</w:t>
            </w:r>
            <w:proofErr w:type="gramStart"/>
            <w:r w:rsidRPr="00F44FB1">
              <w:rPr>
                <w:bCs/>
                <w:highlight w:val="green"/>
              </w:rPr>
              <w:t>e.g.</w:t>
            </w:r>
            <w:proofErr w:type="gramEnd"/>
            <w:r w:rsidRPr="00F44FB1">
              <w:rPr>
                <w:bCs/>
                <w:highlight w:val="green"/>
              </w:rPr>
              <w:t xml:space="preserve"> start/stop indication).</w:t>
            </w:r>
          </w:p>
          <w:p w14:paraId="5B40A9AF" w14:textId="77777777" w:rsidR="00820775" w:rsidRDefault="00820775" w:rsidP="006969B6">
            <w:pPr>
              <w:pStyle w:val="Doc-text2"/>
              <w:ind w:left="0" w:firstLine="0"/>
            </w:pPr>
          </w:p>
        </w:tc>
      </w:tr>
    </w:tbl>
    <w:p w14:paraId="3E31919D" w14:textId="77777777" w:rsidR="00820775" w:rsidRPr="001C6515" w:rsidRDefault="00820775" w:rsidP="00820775">
      <w:pPr>
        <w:rPr>
          <w:rFonts w:eastAsia="Malgun Gothic"/>
          <w:lang w:eastAsia="ko-KR"/>
        </w:rPr>
      </w:pPr>
    </w:p>
    <w:p w14:paraId="0EABFAB2" w14:textId="77777777" w:rsidR="00820775" w:rsidRDefault="00820775" w:rsidP="00820775">
      <w:pPr>
        <w:pStyle w:val="Heading2"/>
        <w:ind w:left="0" w:firstLine="0"/>
      </w:pPr>
      <w:r>
        <w:lastRenderedPageBreak/>
        <w:t>RAN2 128</w:t>
      </w:r>
    </w:p>
    <w:p w14:paraId="76BD3D27" w14:textId="77777777" w:rsidR="00820775" w:rsidRDefault="00820775" w:rsidP="00820775">
      <w:pPr>
        <w:pStyle w:val="Heading3"/>
      </w:pPr>
      <w:r>
        <w:t>General</w:t>
      </w:r>
    </w:p>
    <w:p w14:paraId="54DFEDBD" w14:textId="77777777" w:rsidR="00820775" w:rsidRPr="00C06875" w:rsidRDefault="00820775" w:rsidP="00820775">
      <w:pPr>
        <w:pStyle w:val="Heading3"/>
      </w:pPr>
      <w:r w:rsidRPr="00C06875">
        <w:t>Beam management</w:t>
      </w:r>
    </w:p>
    <w:p w14:paraId="2DB04D25"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5F8C43F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2318CF39"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 xml:space="preserve">When a functionality configured by the network to be reported via UAI, becomes from non-applicable to applicable, the UE can </w:t>
      </w:r>
      <w:proofErr w:type="gramStart"/>
      <w:r w:rsidRPr="00F44FB1">
        <w:rPr>
          <w:rFonts w:ascii="Arial" w:eastAsia="MS Mincho" w:hAnsi="Arial"/>
          <w:szCs w:val="24"/>
          <w:highlight w:val="green"/>
          <w:lang w:val="en-US" w:eastAsia="en-GB"/>
        </w:rPr>
        <w:t>reports</w:t>
      </w:r>
      <w:proofErr w:type="gramEnd"/>
      <w:r w:rsidRPr="00F44FB1">
        <w:rPr>
          <w:rFonts w:ascii="Arial" w:eastAsia="MS Mincho" w:hAnsi="Arial"/>
          <w:szCs w:val="24"/>
          <w:highlight w:val="green"/>
          <w:lang w:val="en-US" w:eastAsia="en-GB"/>
        </w:rPr>
        <w:t xml:space="preserve"> it to the network.</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detailed design</w:t>
      </w:r>
    </w:p>
    <w:p w14:paraId="09D28BC9"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When a functionality becomes non-applicable the UE doesn’t autonomously deactivate. NW is expected to deactivate active functionality when it receives report from UE that it is non-applicable.</w:t>
      </w:r>
    </w:p>
    <w:p w14:paraId="6D495BD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FFS whether the UE reports explicitly “non-applicable” functionality when there is a change of applicability.   Verify this aligns with RAN1 configuration design</w:t>
      </w:r>
    </w:p>
    <w:p w14:paraId="3254F4F6"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Applicable functionality reporting at handover is supported with the same RRC procedure that will be specified within a cell, as a baseline, </w:t>
      </w:r>
      <w:proofErr w:type="gramStart"/>
      <w:r w:rsidRPr="00F44FB1">
        <w:rPr>
          <w:rFonts w:ascii="Arial" w:eastAsia="MS Mincho" w:hAnsi="Arial"/>
          <w:szCs w:val="24"/>
          <w:highlight w:val="green"/>
          <w:lang w:val="en-US" w:eastAsia="en-GB"/>
        </w:rPr>
        <w:t>i.e.</w:t>
      </w:r>
      <w:proofErr w:type="gramEnd"/>
      <w:r w:rsidRPr="00F44FB1">
        <w:rPr>
          <w:rFonts w:ascii="Arial" w:eastAsia="MS Mincho" w:hAnsi="Arial"/>
          <w:szCs w:val="24"/>
          <w:highlight w:val="green"/>
          <w:lang w:val="en-US" w:eastAsia="en-GB"/>
        </w:rPr>
        <w:t xml:space="preserve"> the NW-side additional conditions and/or the inference configuration related to the target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are transmitted by the target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as part of the HO command, and the UE in response transmits the applicability report (either in </w:t>
      </w:r>
      <w:proofErr w:type="spellStart"/>
      <w:r w:rsidRPr="00F44FB1">
        <w:rPr>
          <w:rFonts w:ascii="Arial" w:eastAsia="MS Mincho" w:hAnsi="Arial"/>
          <w:szCs w:val="24"/>
          <w:highlight w:val="green"/>
          <w:lang w:val="en-US" w:eastAsia="en-GB"/>
        </w:rPr>
        <w:t>RRCReconfigurationComplete</w:t>
      </w:r>
      <w:proofErr w:type="spellEnd"/>
      <w:r w:rsidRPr="00F44FB1">
        <w:rPr>
          <w:rFonts w:ascii="Arial" w:eastAsia="MS Mincho" w:hAnsi="Arial"/>
          <w:szCs w:val="24"/>
          <w:highlight w:val="green"/>
          <w:lang w:val="en-US" w:eastAsia="en-GB"/>
        </w:rPr>
        <w:t xml:space="preserve"> or in UAI) to the target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after completing the handover.   </w:t>
      </w:r>
    </w:p>
    <w:p w14:paraId="00466181"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Source cell UAI (as is) can be sent from source cell to target cell using existing signaling.   No further optimizations will be considered in RAN2 related to UAI.  </w:t>
      </w:r>
    </w:p>
    <w:p w14:paraId="27174710"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For BM use case for UE-side model, data collection related configuration(s) (e.g., measurement resources configuration) and associated ID(s) can be included in training data collection configuration.</w:t>
      </w:r>
    </w:p>
    <w:p w14:paraId="430E094E"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For data collection configuration UE-side model training, the UE can send a request for data collection.   FFS what the request contains.</w:t>
      </w:r>
      <w:r w:rsidRPr="00C06875">
        <w:rPr>
          <w:rFonts w:ascii="Arial" w:eastAsia="MS Mincho" w:hAnsi="Arial"/>
          <w:szCs w:val="24"/>
          <w:lang w:val="en-US" w:eastAsia="en-GB"/>
        </w:rPr>
        <w:t xml:space="preserve">    </w:t>
      </w:r>
    </w:p>
    <w:p w14:paraId="0C87CB0F"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 xml:space="preserve">The network can provide the data collection configuration (at any point in time), with or without UE request.    </w:t>
      </w:r>
    </w:p>
    <w:p w14:paraId="5085AA2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following methods for network control of the initiation and configuration for data collection:</w:t>
      </w:r>
    </w:p>
    <w:p w14:paraId="32DCB038"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highlight w:val="yellow"/>
          <w:lang w:val="en-US" w:eastAsia="en-GB"/>
        </w:rPr>
      </w:pPr>
      <w:r w:rsidRPr="00F44FB1">
        <w:rPr>
          <w:rFonts w:ascii="Arial" w:eastAsia="MS Mincho" w:hAnsi="Arial"/>
          <w:szCs w:val="24"/>
          <w:highlight w:val="yellow"/>
          <w:lang w:val="en-US" w:eastAsia="en-GB"/>
        </w:rPr>
        <w:t>- The network can decide when to start/stop the data collection and send configuration.</w:t>
      </w:r>
    </w:p>
    <w:p w14:paraId="57613453"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lang w:val="en-US" w:eastAsia="en-GB"/>
        </w:rPr>
      </w:pPr>
      <w:r w:rsidRPr="00F44FB1">
        <w:rPr>
          <w:rFonts w:ascii="Arial" w:eastAsia="MS Mincho" w:hAnsi="Arial"/>
          <w:szCs w:val="24"/>
          <w:highlight w:val="yellow"/>
          <w:lang w:val="en-US" w:eastAsia="en-GB"/>
        </w:rPr>
        <w:t>- The network can configure whether UE is allowed to initiate request for data collection.</w:t>
      </w:r>
    </w:p>
    <w:p w14:paraId="47214824" w14:textId="77777777" w:rsidR="00820775" w:rsidRPr="00D3099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red"/>
          <w:lang w:val="en-US" w:eastAsia="en-GB"/>
        </w:rPr>
      </w:pPr>
      <w:r w:rsidRPr="00D30999">
        <w:rPr>
          <w:rFonts w:ascii="Arial" w:eastAsia="MS Mincho" w:hAnsi="Arial"/>
          <w:szCs w:val="24"/>
          <w:highlight w:val="red"/>
          <w:lang w:val="en-US" w:eastAsia="en-GB"/>
        </w:rPr>
        <w:t xml:space="preserve">FFS whether an indication from UE to network is needed when UE can’t perform data collection based on received configuration </w:t>
      </w:r>
    </w:p>
    <w:p w14:paraId="62D96DCF"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4A568B25" w14:textId="77777777" w:rsidR="00820775" w:rsidRPr="00C06875" w:rsidRDefault="00820775" w:rsidP="00820775">
      <w:pPr>
        <w:tabs>
          <w:tab w:val="left" w:pos="1622"/>
        </w:tabs>
        <w:overflowPunct/>
        <w:autoSpaceDE/>
        <w:adjustRightInd/>
        <w:spacing w:after="0"/>
        <w:ind w:leftChars="129" w:left="621" w:hanging="363"/>
        <w:rPr>
          <w:rFonts w:ascii="Arial" w:eastAsia="MS Mincho" w:hAnsi="Arial"/>
          <w:szCs w:val="24"/>
          <w:lang w:eastAsia="en-GB"/>
        </w:rPr>
      </w:pPr>
    </w:p>
    <w:tbl>
      <w:tblPr>
        <w:tblStyle w:val="TableGrid"/>
        <w:tblW w:w="14289" w:type="dxa"/>
        <w:tblInd w:w="165" w:type="dxa"/>
        <w:tblLook w:val="04A0" w:firstRow="1" w:lastRow="0" w:firstColumn="1" w:lastColumn="0" w:noHBand="0" w:noVBand="1"/>
      </w:tblPr>
      <w:tblGrid>
        <w:gridCol w:w="14289"/>
      </w:tblGrid>
      <w:tr w:rsidR="00820775" w:rsidRPr="00C06875" w14:paraId="350A0AB3" w14:textId="77777777" w:rsidTr="006969B6">
        <w:tc>
          <w:tcPr>
            <w:tcW w:w="14289" w:type="dxa"/>
            <w:tcBorders>
              <w:top w:val="single" w:sz="4" w:space="0" w:color="auto"/>
              <w:left w:val="single" w:sz="4" w:space="0" w:color="auto"/>
              <w:bottom w:val="single" w:sz="4" w:space="0" w:color="auto"/>
              <w:right w:val="single" w:sz="4" w:space="0" w:color="auto"/>
            </w:tcBorders>
            <w:hideMark/>
          </w:tcPr>
          <w:p w14:paraId="7524E853"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23F1A8D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 xml:space="preserve">Focus on the following three radio condition </w:t>
            </w:r>
            <w:proofErr w:type="gramStart"/>
            <w:r w:rsidRPr="00F44FB1">
              <w:rPr>
                <w:rFonts w:ascii="Arial" w:eastAsia="MS Mincho" w:hAnsi="Arial"/>
                <w:bCs/>
                <w:szCs w:val="24"/>
                <w:highlight w:val="yellow"/>
                <w:lang w:eastAsia="en-GB"/>
              </w:rPr>
              <w:t>event based</w:t>
            </w:r>
            <w:proofErr w:type="gramEnd"/>
            <w:r w:rsidRPr="00F44FB1">
              <w:rPr>
                <w:rFonts w:ascii="Arial" w:eastAsia="MS Mincho" w:hAnsi="Arial"/>
                <w:bCs/>
                <w:szCs w:val="24"/>
                <w:highlight w:val="yellow"/>
                <w:lang w:eastAsia="en-GB"/>
              </w:rPr>
              <w:t xml:space="preserve"> logging</w:t>
            </w:r>
          </w:p>
          <w:p w14:paraId="08E74781"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L3 serving cell measurement based (</w:t>
            </w:r>
            <w:proofErr w:type="gramStart"/>
            <w:r w:rsidRPr="00F44FB1">
              <w:rPr>
                <w:rFonts w:ascii="Arial" w:eastAsia="MS Mincho" w:hAnsi="Arial"/>
                <w:bCs/>
                <w:szCs w:val="24"/>
                <w:highlight w:val="yellow"/>
                <w:lang w:eastAsia="en-GB"/>
              </w:rPr>
              <w:t>e.g.</w:t>
            </w:r>
            <w:proofErr w:type="gramEnd"/>
            <w:r w:rsidRPr="00F44FB1">
              <w:rPr>
                <w:rFonts w:ascii="Arial" w:eastAsia="MS Mincho" w:hAnsi="Arial"/>
                <w:bCs/>
                <w:szCs w:val="24"/>
                <w:highlight w:val="yellow"/>
                <w:lang w:eastAsia="en-GB"/>
              </w:rPr>
              <w:t xml:space="preserve"> X1/X2 similar to A1/A2)</w:t>
            </w:r>
          </w:p>
          <w:p w14:paraId="2BAEDBF5"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Beam based events (</w:t>
            </w:r>
            <w:proofErr w:type="gramStart"/>
            <w:r w:rsidRPr="00F44FB1">
              <w:rPr>
                <w:rFonts w:ascii="Arial" w:eastAsia="MS Mincho" w:hAnsi="Arial"/>
                <w:bCs/>
                <w:szCs w:val="24"/>
                <w:highlight w:val="yellow"/>
                <w:lang w:eastAsia="en-GB"/>
              </w:rPr>
              <w:t>e.g.</w:t>
            </w:r>
            <w:proofErr w:type="gramEnd"/>
            <w:r w:rsidRPr="00F44FB1">
              <w:rPr>
                <w:rFonts w:ascii="Arial" w:eastAsia="MS Mincho" w:hAnsi="Arial"/>
                <w:bCs/>
                <w:szCs w:val="24"/>
                <w:highlight w:val="yellow"/>
                <w:lang w:eastAsia="en-GB"/>
              </w:rPr>
              <w:t xml:space="preserve"> beam becomes top-1 beam and number of measurements is less than configured value)</w:t>
            </w:r>
          </w:p>
          <w:p w14:paraId="6E391367"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 xml:space="preserve">L1 beam level measurement </w:t>
            </w:r>
          </w:p>
          <w:p w14:paraId="1EAA489C" w14:textId="77777777" w:rsidR="00820775" w:rsidRPr="00C06875" w:rsidRDefault="00820775" w:rsidP="00820775">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lastRenderedPageBreak/>
              <w:t xml:space="preserve">Measurements on aperiodic CSI resources are not reported for NW sided data collection.   </w:t>
            </w:r>
          </w:p>
          <w:p w14:paraId="05B05B9F"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Data collection is controlled by the network. The UE will not autonomously stop when low power state is detected.  </w:t>
            </w:r>
          </w:p>
          <w:p w14:paraId="59B7992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The UE reports to the network when the power state is low.  We will not specify how the UE determines low power state.   The network should de-configure the data collection (this can be captured in stage 2).   </w:t>
            </w:r>
          </w:p>
          <w:p w14:paraId="737B8EC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 xml:space="preserve">The UE reports to the network when buffer is or may become full.  </w:t>
            </w:r>
            <w:r w:rsidRPr="00D30999">
              <w:rPr>
                <w:rFonts w:ascii="Arial" w:eastAsia="MS Mincho" w:hAnsi="Arial"/>
                <w:bCs/>
                <w:szCs w:val="24"/>
                <w:highlight w:val="red"/>
                <w:lang w:eastAsia="en-GB"/>
              </w:rPr>
              <w:t xml:space="preserve">FFS when it reports (before and/or after). </w:t>
            </w:r>
            <w:r w:rsidRPr="00F44FB1">
              <w:rPr>
                <w:rFonts w:ascii="Arial" w:eastAsia="MS Mincho" w:hAnsi="Arial"/>
                <w:bCs/>
                <w:szCs w:val="24"/>
                <w:highlight w:val="green"/>
                <w:lang w:eastAsia="en-GB"/>
              </w:rPr>
              <w:t xml:space="preserve">  </w:t>
            </w:r>
          </w:p>
          <w:p w14:paraId="6621AD81" w14:textId="77777777" w:rsidR="00820775" w:rsidRPr="00C06875" w:rsidRDefault="00820775" w:rsidP="00820775">
            <w:pPr>
              <w:numPr>
                <w:ilvl w:val="0"/>
                <w:numId w:val="12"/>
              </w:numPr>
              <w:overflowPunct/>
              <w:autoSpaceDE/>
              <w:adjustRightInd/>
              <w:spacing w:before="60" w:after="0"/>
              <w:ind w:left="360"/>
              <w:textAlignment w:val="auto"/>
              <w:rPr>
                <w:rFonts w:ascii="Arial" w:eastAsia="MS Mincho" w:hAnsi="Arial"/>
                <w:bCs/>
                <w:szCs w:val="24"/>
                <w:lang w:eastAsia="en-GB"/>
              </w:rPr>
            </w:pPr>
            <w:r w:rsidRPr="00F44FB1">
              <w:rPr>
                <w:rFonts w:ascii="Arial" w:eastAsia="MS Mincho" w:hAnsi="Arial"/>
                <w:bCs/>
                <w:szCs w:val="24"/>
                <w:highlight w:val="yellow"/>
                <w:lang w:eastAsia="en-GB"/>
              </w:rPr>
              <w:t>The UE can report the reason for triggering of indication for the status (</w:t>
            </w:r>
            <w:proofErr w:type="gramStart"/>
            <w:r w:rsidRPr="00F44FB1">
              <w:rPr>
                <w:rFonts w:ascii="Arial" w:eastAsia="MS Mincho" w:hAnsi="Arial"/>
                <w:bCs/>
                <w:szCs w:val="24"/>
                <w:highlight w:val="yellow"/>
                <w:lang w:eastAsia="en-GB"/>
              </w:rPr>
              <w:t>e.g.</w:t>
            </w:r>
            <w:proofErr w:type="gramEnd"/>
            <w:r w:rsidRPr="00F44FB1">
              <w:rPr>
                <w:rFonts w:ascii="Arial" w:eastAsia="MS Mincho" w:hAnsi="Arial"/>
                <w:bCs/>
                <w:szCs w:val="24"/>
                <w:highlight w:val="yellow"/>
                <w:lang w:eastAsia="en-GB"/>
              </w:rPr>
              <w:t xml:space="preserve"> low power state, low memory).  FFS how this is signalled and if the reporting can be part of availability indication.</w:t>
            </w:r>
          </w:p>
        </w:tc>
      </w:tr>
    </w:tbl>
    <w:p w14:paraId="306DFD56" w14:textId="77777777" w:rsidR="00820775" w:rsidRPr="00C06875" w:rsidRDefault="00820775" w:rsidP="00820775">
      <w:pPr>
        <w:rPr>
          <w:rFonts w:eastAsia="等线"/>
        </w:rPr>
      </w:pPr>
    </w:p>
    <w:p w14:paraId="069C9680" w14:textId="77777777" w:rsidR="00820775" w:rsidRPr="00C06875" w:rsidRDefault="00820775" w:rsidP="00820775">
      <w:pPr>
        <w:pStyle w:val="Heading2"/>
      </w:pPr>
      <w:r w:rsidRPr="00C06875">
        <w:t>RAN2 127bis</w:t>
      </w:r>
    </w:p>
    <w:p w14:paraId="40466033" w14:textId="77777777" w:rsidR="00820775" w:rsidRPr="00C06875" w:rsidRDefault="00820775" w:rsidP="00820775">
      <w:pPr>
        <w:pStyle w:val="Heading3"/>
      </w:pPr>
      <w:r w:rsidRPr="00C06875">
        <w:t>General</w:t>
      </w:r>
    </w:p>
    <w:p w14:paraId="66E56B1A" w14:textId="77777777" w:rsidR="00820775" w:rsidRPr="00C06875" w:rsidRDefault="00820775" w:rsidP="00820775">
      <w:pPr>
        <w:pStyle w:val="Heading3"/>
      </w:pPr>
      <w:r w:rsidRPr="00C06875">
        <w:t>Beam management</w:t>
      </w:r>
    </w:p>
    <w:p w14:paraId="0A4AB7D7"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p w14:paraId="6F7B5C17"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129" w:left="621" w:hanging="363"/>
        <w:rPr>
          <w:rFonts w:ascii="Arial" w:eastAsia="MS Mincho" w:hAnsi="Arial"/>
          <w:b/>
          <w:bCs/>
          <w:szCs w:val="24"/>
          <w:lang w:val="en-US"/>
        </w:rPr>
      </w:pPr>
      <w:r w:rsidRPr="00C06875">
        <w:rPr>
          <w:rFonts w:ascii="Arial" w:eastAsia="MS Mincho" w:hAnsi="Arial"/>
          <w:b/>
          <w:bCs/>
          <w:szCs w:val="24"/>
          <w:lang w:val="en-US"/>
        </w:rPr>
        <w:t>Agreements for BM</w:t>
      </w:r>
    </w:p>
    <w:p w14:paraId="6A88C5E7"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 xml:space="preserve">UAI is supported and </w:t>
      </w:r>
      <w:proofErr w:type="spellStart"/>
      <w:r w:rsidRPr="00F44FB1">
        <w:rPr>
          <w:rFonts w:ascii="Arial" w:eastAsia="MS Mincho" w:hAnsi="Arial"/>
          <w:szCs w:val="24"/>
          <w:highlight w:val="yellow"/>
          <w:lang w:val="en-US"/>
        </w:rPr>
        <w:t>RRCReconfigurationComplete</w:t>
      </w:r>
      <w:proofErr w:type="spellEnd"/>
      <w:r w:rsidRPr="00F44FB1">
        <w:rPr>
          <w:rFonts w:ascii="Arial" w:eastAsia="MS Mincho" w:hAnsi="Arial"/>
          <w:szCs w:val="24"/>
          <w:highlight w:val="yellow"/>
          <w:lang w:val="en-US"/>
        </w:rPr>
        <w:t xml:space="preserve"> message can be used to report applicable functionality.   We should aim to align the design on how the applicable functionality are signaled.   FFS on the applicability reporting content.   </w:t>
      </w:r>
    </w:p>
    <w:p w14:paraId="1C1D305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b/>
          <w:szCs w:val="24"/>
          <w:highlight w:val="yellow"/>
          <w:lang w:val="en-US"/>
        </w:rPr>
      </w:pPr>
      <w:r w:rsidRPr="00F44FB1">
        <w:rPr>
          <w:rFonts w:ascii="Arial" w:eastAsia="MS Mincho" w:hAnsi="Arial"/>
          <w:szCs w:val="24"/>
          <w:highlight w:val="yellow"/>
          <w:lang w:val="en-US"/>
        </w:rPr>
        <w:t xml:space="preserve">FFS if inference configuration can be </w:t>
      </w:r>
      <w:proofErr w:type="spellStart"/>
      <w:r w:rsidRPr="00F44FB1">
        <w:rPr>
          <w:rFonts w:ascii="Arial" w:eastAsia="MS Mincho" w:hAnsi="Arial"/>
          <w:szCs w:val="24"/>
          <w:highlight w:val="yellow"/>
          <w:lang w:val="en-US"/>
        </w:rPr>
        <w:t>signalled</w:t>
      </w:r>
      <w:proofErr w:type="spellEnd"/>
      <w:r w:rsidRPr="00F44FB1">
        <w:rPr>
          <w:rFonts w:ascii="Arial" w:eastAsia="MS Mincho" w:hAnsi="Arial"/>
          <w:szCs w:val="24"/>
          <w:highlight w:val="yellow"/>
          <w:lang w:val="en-US"/>
        </w:rPr>
        <w:t xml:space="preserve"> in step3.  </w:t>
      </w:r>
    </w:p>
    <w:p w14:paraId="26D387DE"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UE can report to the network when an applicable AI functionality becomes non-applicable.  FFS how this is signaled (</w:t>
      </w:r>
      <w:proofErr w:type="gramStart"/>
      <w:r w:rsidRPr="00F44FB1">
        <w:rPr>
          <w:rFonts w:ascii="Arial" w:eastAsia="MS Mincho" w:hAnsi="Arial"/>
          <w:szCs w:val="24"/>
          <w:highlight w:val="yellow"/>
          <w:lang w:val="en-US"/>
        </w:rPr>
        <w:t>e.g.</w:t>
      </w:r>
      <w:proofErr w:type="gramEnd"/>
      <w:r w:rsidRPr="00F44FB1">
        <w:rPr>
          <w:rFonts w:ascii="Arial" w:eastAsia="MS Mincho" w:hAnsi="Arial"/>
          <w:szCs w:val="24"/>
          <w:highlight w:val="yellow"/>
          <w:lang w:val="en-US"/>
        </w:rPr>
        <w:t xml:space="preserve"> explicitly/implicitly).  Consider different scenarios, whether it is regarding an active functionality)</w:t>
      </w:r>
    </w:p>
    <w:p w14:paraId="1C100D78" w14:textId="77777777" w:rsidR="00820775" w:rsidRPr="00D3099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Data collection initiation and configuration for data collection is under network control.</w:t>
      </w:r>
      <w:r w:rsidRPr="00C06875">
        <w:rPr>
          <w:rFonts w:ascii="Arial" w:eastAsia="MS Mincho" w:hAnsi="Arial"/>
          <w:szCs w:val="24"/>
          <w:lang w:val="en-US"/>
        </w:rPr>
        <w:t xml:space="preserve">  </w:t>
      </w:r>
      <w:r w:rsidRPr="00D30999">
        <w:rPr>
          <w:rFonts w:ascii="Arial" w:eastAsia="MS Mincho" w:hAnsi="Arial"/>
          <w:szCs w:val="24"/>
          <w:highlight w:val="yellow"/>
          <w:lang w:val="en-US"/>
        </w:rPr>
        <w:t>FFS how the NW determines whether data collection should be initiated (</w:t>
      </w:r>
      <w:proofErr w:type="gramStart"/>
      <w:r w:rsidRPr="00D30999">
        <w:rPr>
          <w:rFonts w:ascii="Arial" w:eastAsia="MS Mincho" w:hAnsi="Arial"/>
          <w:szCs w:val="24"/>
          <w:highlight w:val="yellow"/>
          <w:lang w:val="en-US"/>
        </w:rPr>
        <w:t>e.g.</w:t>
      </w:r>
      <w:proofErr w:type="gramEnd"/>
      <w:r w:rsidRPr="00D30999">
        <w:rPr>
          <w:rFonts w:ascii="Arial" w:eastAsia="MS Mincho" w:hAnsi="Arial"/>
          <w:szCs w:val="24"/>
          <w:highlight w:val="yellow"/>
          <w:lang w:val="en-US"/>
        </w:rPr>
        <w:t xml:space="preserve"> via UE requests (UE directly or UE server)  </w:t>
      </w:r>
    </w:p>
    <w:p w14:paraId="2EE16274"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178AB5EA"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now, RAN2 will not define terminology specific to the activation or deactivation for AI/ML models.  Can come back to this discussion later.</w:t>
      </w:r>
    </w:p>
    <w:p w14:paraId="3F718735" w14:textId="77777777" w:rsidR="00820775" w:rsidRPr="00C06875" w:rsidRDefault="00820775" w:rsidP="00820775">
      <w:pPr>
        <w:tabs>
          <w:tab w:val="left" w:pos="1622"/>
        </w:tabs>
        <w:overflowPunct/>
        <w:autoSpaceDE/>
        <w:adjustRightInd/>
        <w:spacing w:after="0"/>
        <w:ind w:left="1622" w:hanging="363"/>
        <w:rPr>
          <w:rFonts w:ascii="Arial" w:eastAsia="等线" w:hAnsi="Arial"/>
          <w:szCs w:val="24"/>
          <w:lang w:val="en-US"/>
        </w:rPr>
      </w:pPr>
    </w:p>
    <w:p w14:paraId="015CD4C0"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615A6AB7" w14:textId="77777777" w:rsidR="00820775" w:rsidRPr="00C06875" w:rsidRDefault="00820775" w:rsidP="00820775">
      <w:pPr>
        <w:pBdr>
          <w:top w:val="single" w:sz="4" w:space="1" w:color="auto"/>
          <w:left w:val="single" w:sz="4" w:space="1" w:color="auto"/>
          <w:bottom w:val="single" w:sz="4" w:space="1" w:color="auto"/>
          <w:right w:val="single" w:sz="4" w:space="1" w:color="auto"/>
        </w:pBdr>
        <w:tabs>
          <w:tab w:val="left" w:pos="1622"/>
        </w:tabs>
        <w:overflowPunct/>
        <w:autoSpaceDE/>
        <w:adjustRightInd/>
        <w:spacing w:after="0"/>
        <w:ind w:leftChars="129" w:left="621"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64BCEBAF"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Periodic logging is supported for training data collection procedure in R19</w:t>
      </w:r>
    </w:p>
    <w:p w14:paraId="3EAA91E2"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 xml:space="preserve">Event-triggered data logging will be supported.  At least radio </w:t>
      </w:r>
      <w:proofErr w:type="gramStart"/>
      <w:r w:rsidRPr="00F44FB1">
        <w:rPr>
          <w:rFonts w:ascii="Arial" w:eastAsia="MS Mincho" w:hAnsi="Arial"/>
          <w:bCs/>
          <w:szCs w:val="24"/>
          <w:highlight w:val="yellow"/>
          <w:lang w:eastAsia="en-GB"/>
        </w:rPr>
        <w:t>condition based</w:t>
      </w:r>
      <w:proofErr w:type="gramEnd"/>
      <w:r w:rsidRPr="00F44FB1">
        <w:rPr>
          <w:rFonts w:ascii="Arial" w:eastAsia="MS Mincho" w:hAnsi="Arial"/>
          <w:bCs/>
          <w:szCs w:val="24"/>
          <w:highlight w:val="yellow"/>
          <w:lang w:eastAsia="en-GB"/>
        </w:rPr>
        <w:t xml:space="preserve"> event triggered logging will be supported.  FFS the details of radio </w:t>
      </w:r>
      <w:proofErr w:type="gramStart"/>
      <w:r w:rsidRPr="00F44FB1">
        <w:rPr>
          <w:rFonts w:ascii="Arial" w:eastAsia="MS Mincho" w:hAnsi="Arial"/>
          <w:bCs/>
          <w:szCs w:val="24"/>
          <w:highlight w:val="yellow"/>
          <w:lang w:eastAsia="en-GB"/>
        </w:rPr>
        <w:t>condition based</w:t>
      </w:r>
      <w:proofErr w:type="gramEnd"/>
      <w:r w:rsidRPr="00F44FB1">
        <w:rPr>
          <w:rFonts w:ascii="Arial" w:eastAsia="MS Mincho" w:hAnsi="Arial"/>
          <w:bCs/>
          <w:szCs w:val="24"/>
          <w:highlight w:val="yellow"/>
          <w:lang w:eastAsia="en-GB"/>
        </w:rPr>
        <w:t xml:space="preserve"> event.  </w:t>
      </w:r>
      <w:r w:rsidRPr="00D30999">
        <w:rPr>
          <w:rFonts w:ascii="Arial" w:eastAsia="MS Mincho" w:hAnsi="Arial"/>
          <w:bCs/>
          <w:szCs w:val="24"/>
          <w:highlight w:val="red"/>
          <w:lang w:eastAsia="en-GB"/>
        </w:rPr>
        <w:t>FFS</w:t>
      </w:r>
      <w:r w:rsidRPr="002951B6">
        <w:rPr>
          <w:rFonts w:ascii="Arial" w:eastAsia="MS Mincho" w:hAnsi="Arial"/>
          <w:bCs/>
          <w:szCs w:val="24"/>
          <w:lang w:eastAsia="en-GB"/>
        </w:rPr>
        <w:t xml:space="preserve"> </w:t>
      </w:r>
      <w:r w:rsidRPr="002951B6">
        <w:rPr>
          <w:rFonts w:ascii="Arial" w:eastAsia="MS Mincho" w:hAnsi="Arial"/>
          <w:bCs/>
          <w:szCs w:val="24"/>
          <w:highlight w:val="red"/>
          <w:lang w:eastAsia="en-GB"/>
        </w:rPr>
        <w:t>if other events are supported.</w:t>
      </w:r>
      <w:r w:rsidRPr="00C06875">
        <w:rPr>
          <w:rFonts w:ascii="Arial" w:eastAsia="MS Mincho" w:hAnsi="Arial"/>
          <w:bCs/>
          <w:szCs w:val="24"/>
          <w:lang w:eastAsia="en-GB"/>
        </w:rPr>
        <w:t xml:space="preserve">   </w:t>
      </w:r>
    </w:p>
    <w:p w14:paraId="30AB67DD"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lastRenderedPageBreak/>
        <w:t xml:space="preserve">Periodic reporting of logged data is not supported.   </w:t>
      </w:r>
    </w:p>
    <w:p w14:paraId="3ABC5E2E"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On-demand reporting of the logged measurements will be specified</w:t>
      </w:r>
      <w:r w:rsidRPr="00C06875">
        <w:rPr>
          <w:rFonts w:ascii="Arial" w:eastAsia="MS Mincho" w:hAnsi="Arial"/>
          <w:bCs/>
          <w:szCs w:val="24"/>
          <w:lang w:eastAsia="en-GB"/>
        </w:rPr>
        <w:t xml:space="preserve"> </w:t>
      </w:r>
    </w:p>
    <w:p w14:paraId="6775DCD5"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proofErr w:type="spellStart"/>
      <w:r w:rsidRPr="00F44FB1">
        <w:rPr>
          <w:rFonts w:ascii="Arial" w:eastAsia="MS Mincho" w:hAnsi="Arial"/>
          <w:bCs/>
          <w:i/>
          <w:iCs/>
          <w:szCs w:val="24"/>
          <w:highlight w:val="green"/>
          <w:lang w:eastAsia="en-GB"/>
        </w:rPr>
        <w:t>UEInformationRequest</w:t>
      </w:r>
      <w:proofErr w:type="spellEnd"/>
      <w:r w:rsidRPr="00F44FB1">
        <w:rPr>
          <w:rFonts w:ascii="Arial" w:eastAsia="MS Mincho" w:hAnsi="Arial"/>
          <w:bCs/>
          <w:szCs w:val="24"/>
          <w:highlight w:val="green"/>
          <w:lang w:eastAsia="en-GB"/>
        </w:rPr>
        <w:t xml:space="preserve">/ </w:t>
      </w:r>
      <w:proofErr w:type="spellStart"/>
      <w:r w:rsidRPr="00F44FB1">
        <w:rPr>
          <w:rFonts w:ascii="Arial" w:eastAsia="MS Mincho" w:hAnsi="Arial"/>
          <w:bCs/>
          <w:i/>
          <w:iCs/>
          <w:szCs w:val="24"/>
          <w:highlight w:val="green"/>
          <w:lang w:eastAsia="en-GB"/>
        </w:rPr>
        <w:t>UEInformationResponse</w:t>
      </w:r>
      <w:proofErr w:type="spellEnd"/>
      <w:r w:rsidRPr="00F44FB1">
        <w:rPr>
          <w:rFonts w:ascii="Arial" w:eastAsia="MS Mincho" w:hAnsi="Arial"/>
          <w:bCs/>
          <w:szCs w:val="24"/>
          <w:highlight w:val="green"/>
          <w:lang w:eastAsia="en-GB"/>
        </w:rPr>
        <w:t xml:space="preserve"> is used for on-demand reporting of AI/ML training data collection.</w:t>
      </w:r>
      <w:r w:rsidRPr="00C06875">
        <w:rPr>
          <w:rFonts w:ascii="Arial" w:eastAsia="MS Mincho" w:hAnsi="Arial"/>
          <w:bCs/>
          <w:szCs w:val="24"/>
          <w:lang w:eastAsia="en-GB"/>
        </w:rPr>
        <w:t xml:space="preserve">   </w:t>
      </w:r>
      <w:r w:rsidRPr="002951B6">
        <w:rPr>
          <w:rFonts w:ascii="Arial" w:eastAsia="MS Mincho" w:hAnsi="Arial"/>
          <w:bCs/>
          <w:szCs w:val="24"/>
          <w:highlight w:val="yellow"/>
          <w:lang w:eastAsia="en-GB"/>
        </w:rPr>
        <w:t>FFS of details of the message</w:t>
      </w:r>
    </w:p>
    <w:p w14:paraId="2FA5B437"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green"/>
          <w:lang w:eastAsia="en-GB"/>
        </w:rPr>
        <w:t xml:space="preserve">The UE can </w:t>
      </w:r>
      <w:proofErr w:type="gramStart"/>
      <w:r w:rsidRPr="00F44FB1">
        <w:rPr>
          <w:rFonts w:ascii="Arial" w:eastAsia="MS Mincho" w:hAnsi="Arial"/>
          <w:bCs/>
          <w:szCs w:val="24"/>
          <w:highlight w:val="green"/>
          <w:lang w:eastAsia="en-GB"/>
        </w:rPr>
        <w:t>indicates</w:t>
      </w:r>
      <w:proofErr w:type="gramEnd"/>
      <w:r w:rsidRPr="00F44FB1">
        <w:rPr>
          <w:rFonts w:ascii="Arial" w:eastAsia="MS Mincho" w:hAnsi="Arial"/>
          <w:bCs/>
          <w:szCs w:val="24"/>
          <w:highlight w:val="green"/>
          <w:lang w:eastAsia="en-GB"/>
        </w:rPr>
        <w:t xml:space="preserve"> the availability of logged data to the network to assist network to trigger </w:t>
      </w:r>
      <w:proofErr w:type="spellStart"/>
      <w:r w:rsidRPr="00F44FB1">
        <w:rPr>
          <w:rFonts w:ascii="Arial" w:eastAsia="MS Mincho" w:hAnsi="Arial"/>
          <w:bCs/>
          <w:i/>
          <w:iCs/>
          <w:szCs w:val="24"/>
          <w:highlight w:val="green"/>
          <w:lang w:eastAsia="en-GB"/>
        </w:rPr>
        <w:t>UEInformationRequest</w:t>
      </w:r>
      <w:proofErr w:type="spellEnd"/>
      <w:r w:rsidRPr="00F44FB1">
        <w:rPr>
          <w:rFonts w:ascii="Arial" w:eastAsia="MS Mincho" w:hAnsi="Arial"/>
          <w:bCs/>
          <w:szCs w:val="24"/>
          <w:highlight w:val="green"/>
          <w:lang w:eastAsia="en-GB"/>
        </w:rPr>
        <w:t>.</w:t>
      </w:r>
      <w:r w:rsidRPr="00C06875">
        <w:rPr>
          <w:rFonts w:ascii="Arial" w:eastAsia="MS Mincho" w:hAnsi="Arial"/>
          <w:bCs/>
          <w:szCs w:val="24"/>
          <w:lang w:eastAsia="en-GB"/>
        </w:rPr>
        <w:t xml:space="preserve">  </w:t>
      </w:r>
      <w:r w:rsidRPr="00F44FB1">
        <w:rPr>
          <w:rFonts w:ascii="Arial" w:eastAsia="MS Mincho" w:hAnsi="Arial"/>
          <w:bCs/>
          <w:szCs w:val="24"/>
          <w:highlight w:val="yellow"/>
          <w:lang w:eastAsia="en-GB"/>
        </w:rPr>
        <w:t xml:space="preserve">FFS trigger/definition of availability indication.   and FFS how data availability indication is sent to the network.  </w:t>
      </w:r>
    </w:p>
    <w:p w14:paraId="02FF7DD9"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highlight w:val="green"/>
          <w:lang w:eastAsia="en-GB"/>
        </w:rPr>
      </w:pPr>
      <w:r w:rsidRPr="00F44FB1">
        <w:rPr>
          <w:rFonts w:ascii="Arial" w:eastAsia="MS Mincho" w:hAnsi="Arial"/>
          <w:szCs w:val="24"/>
          <w:highlight w:val="green"/>
          <w:lang w:eastAsia="en-GB"/>
        </w:rPr>
        <w:t xml:space="preserve">Low priority SRB will be used.    </w:t>
      </w:r>
      <w:r w:rsidRPr="002951B6">
        <w:rPr>
          <w:rFonts w:ascii="Arial" w:eastAsia="MS Mincho" w:hAnsi="Arial"/>
          <w:szCs w:val="24"/>
          <w:highlight w:val="red"/>
          <w:lang w:eastAsia="en-GB"/>
        </w:rPr>
        <w:t>FFS new SRB or use of SRB4</w:t>
      </w:r>
    </w:p>
    <w:p w14:paraId="1E8B9579" w14:textId="77777777" w:rsidR="00820775" w:rsidRPr="002951B6"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highlight w:val="yellow"/>
          <w:lang w:eastAsia="en-GB"/>
        </w:rPr>
      </w:pPr>
      <w:r w:rsidRPr="00F44FB1">
        <w:rPr>
          <w:rFonts w:ascii="Arial" w:eastAsia="MS Mincho" w:hAnsi="Arial"/>
          <w:szCs w:val="24"/>
          <w:highlight w:val="green"/>
          <w:lang w:eastAsia="en-GB"/>
        </w:rPr>
        <w:t xml:space="preserve">For data collection for both NW-sided/UE sided BM model training, at least L1-RSRPs and/or beam-IDs needs to be collected by UE.  </w:t>
      </w:r>
      <w:r w:rsidRPr="002951B6">
        <w:rPr>
          <w:rFonts w:ascii="Arial" w:eastAsia="MS Mincho" w:hAnsi="Arial"/>
          <w:szCs w:val="24"/>
          <w:highlight w:val="yellow"/>
          <w:lang w:eastAsia="en-GB"/>
        </w:rPr>
        <w:t>FFS if other data needs to be collected based on RAN1 progress.</w:t>
      </w:r>
    </w:p>
    <w:p w14:paraId="6BF1F9CE"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2BB33E4F" w14:textId="77777777" w:rsidR="00820775" w:rsidRPr="00C06875" w:rsidRDefault="00820775" w:rsidP="00820775">
      <w:pPr>
        <w:pStyle w:val="Heading2"/>
      </w:pPr>
      <w:r w:rsidRPr="00C06875">
        <w:t>RAN2 127</w:t>
      </w:r>
    </w:p>
    <w:p w14:paraId="166A2F59" w14:textId="77777777" w:rsidR="00820775" w:rsidRPr="00C06875" w:rsidRDefault="00820775" w:rsidP="00820775">
      <w:pPr>
        <w:pStyle w:val="Heading3"/>
      </w:pPr>
      <w:r w:rsidRPr="00C06875">
        <w:t>General</w:t>
      </w:r>
    </w:p>
    <w:p w14:paraId="02A72A3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on definitions</w:t>
      </w:r>
    </w:p>
    <w:p w14:paraId="620B8BB8" w14:textId="77777777" w:rsidR="00820775" w:rsidRPr="00C0362D"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Change w:id="267" w:author="vivo_Post_R2#129" w:date="2025-03-21T11:20:00Z">
            <w:rPr>
              <w:rFonts w:ascii="Arial" w:eastAsia="MS Mincho" w:hAnsi="Arial"/>
              <w:szCs w:val="24"/>
              <w:highlight w:val="yellow"/>
              <w:lang w:eastAsia="en-GB"/>
            </w:rPr>
          </w:rPrChange>
        </w:rPr>
      </w:pPr>
      <w:r w:rsidRPr="00C0362D">
        <w:rPr>
          <w:rFonts w:ascii="Arial" w:eastAsia="MS Mincho" w:hAnsi="Arial"/>
          <w:szCs w:val="24"/>
          <w:highlight w:val="green"/>
          <w:lang w:eastAsia="en-GB"/>
          <w:rPrChange w:id="268" w:author="vivo_Post_R2#129" w:date="2025-03-21T11:20:00Z">
            <w:rPr>
              <w:rFonts w:ascii="Arial" w:eastAsia="MS Mincho" w:hAnsi="Arial"/>
              <w:szCs w:val="24"/>
              <w:highlight w:val="yellow"/>
              <w:lang w:eastAsia="en-GB"/>
            </w:rPr>
          </w:rPrChange>
        </w:rPr>
        <w:t>Supported functionalities refer to functionalities that UE can indicate by using UE capability information (via RRC/LPP signalling)</w:t>
      </w:r>
    </w:p>
    <w:p w14:paraId="6FFC08D4" w14:textId="77777777" w:rsidR="00820775" w:rsidRPr="00C0362D"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Change w:id="269" w:author="vivo_Post_R2#129" w:date="2025-03-21T11:20:00Z">
            <w:rPr>
              <w:rFonts w:ascii="Arial" w:eastAsia="MS Mincho" w:hAnsi="Arial"/>
              <w:szCs w:val="24"/>
              <w:highlight w:val="yellow"/>
              <w:lang w:eastAsia="en-GB"/>
            </w:rPr>
          </w:rPrChange>
        </w:rPr>
      </w:pPr>
      <w:r w:rsidRPr="00C0362D">
        <w:rPr>
          <w:rFonts w:ascii="Arial" w:eastAsia="MS Mincho" w:hAnsi="Arial"/>
          <w:szCs w:val="24"/>
          <w:highlight w:val="green"/>
          <w:lang w:eastAsia="en-GB"/>
          <w:rPrChange w:id="270" w:author="vivo_Post_R2#129" w:date="2025-03-21T11:20:00Z">
            <w:rPr>
              <w:rFonts w:ascii="Arial" w:eastAsia="MS Mincho" w:hAnsi="Arial"/>
              <w:szCs w:val="24"/>
              <w:highlight w:val="yellow"/>
              <w:lang w:eastAsia="en-GB"/>
            </w:rPr>
          </w:rPrChange>
        </w:rPr>
        <w:t xml:space="preserve">Applicable functionalities </w:t>
      </w:r>
      <w:proofErr w:type="gramStart"/>
      <w:r w:rsidRPr="00C0362D">
        <w:rPr>
          <w:rFonts w:ascii="Arial" w:eastAsia="MS Mincho" w:hAnsi="Arial"/>
          <w:szCs w:val="24"/>
          <w:highlight w:val="green"/>
          <w:lang w:eastAsia="en-GB"/>
          <w:rPrChange w:id="271" w:author="vivo_Post_R2#129" w:date="2025-03-21T11:20:00Z">
            <w:rPr>
              <w:rFonts w:ascii="Arial" w:eastAsia="MS Mincho" w:hAnsi="Arial"/>
              <w:szCs w:val="24"/>
              <w:highlight w:val="yellow"/>
              <w:lang w:eastAsia="en-GB"/>
            </w:rPr>
          </w:rPrChange>
        </w:rPr>
        <w:t>refers</w:t>
      </w:r>
      <w:proofErr w:type="gramEnd"/>
      <w:r w:rsidRPr="00C0362D">
        <w:rPr>
          <w:rFonts w:ascii="Arial" w:eastAsia="MS Mincho" w:hAnsi="Arial"/>
          <w:szCs w:val="24"/>
          <w:highlight w:val="green"/>
          <w:lang w:eastAsia="en-GB"/>
          <w:rPrChange w:id="272" w:author="vivo_Post_R2#129" w:date="2025-03-21T11:20:00Z">
            <w:rPr>
              <w:rFonts w:ascii="Arial" w:eastAsia="MS Mincho" w:hAnsi="Arial"/>
              <w:szCs w:val="24"/>
              <w:highlight w:val="yellow"/>
              <w:lang w:eastAsia="en-GB"/>
            </w:rPr>
          </w:rPrChange>
        </w:rPr>
        <w:t xml:space="preserve"> to functionalities that the UE is ready to apply for inference</w:t>
      </w:r>
    </w:p>
    <w:p w14:paraId="32EBAEF1" w14:textId="77777777" w:rsidR="00820775" w:rsidRPr="00C0362D"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Change w:id="273" w:author="vivo_Post_R2#129" w:date="2025-03-21T11:20:00Z">
            <w:rPr>
              <w:rFonts w:ascii="Arial" w:eastAsia="MS Mincho" w:hAnsi="Arial"/>
              <w:szCs w:val="24"/>
              <w:highlight w:val="yellow"/>
              <w:lang w:eastAsia="en-GB"/>
            </w:rPr>
          </w:rPrChange>
        </w:rPr>
      </w:pPr>
      <w:r w:rsidRPr="00C0362D">
        <w:rPr>
          <w:rFonts w:ascii="Arial" w:eastAsia="MS Mincho" w:hAnsi="Arial"/>
          <w:szCs w:val="24"/>
          <w:highlight w:val="green"/>
          <w:lang w:eastAsia="en-GB"/>
          <w:rPrChange w:id="274" w:author="vivo_Post_R2#129" w:date="2025-03-21T11:20:00Z">
            <w:rPr>
              <w:rFonts w:ascii="Arial" w:eastAsia="MS Mincho" w:hAnsi="Arial"/>
              <w:szCs w:val="24"/>
              <w:highlight w:val="yellow"/>
              <w:lang w:eastAsia="en-GB"/>
            </w:rPr>
          </w:rPrChange>
        </w:rPr>
        <w:t>Activated functionalities refers to functionalities already enabled for performing inference</w:t>
      </w:r>
    </w:p>
    <w:p w14:paraId="16A32C32" w14:textId="77777777" w:rsidR="00820775" w:rsidRPr="00C06875" w:rsidRDefault="00820775" w:rsidP="00820775">
      <w:pPr>
        <w:rPr>
          <w:rFonts w:eastAsia="等线"/>
        </w:rPr>
      </w:pPr>
    </w:p>
    <w:p w14:paraId="0CE32913" w14:textId="77777777" w:rsidR="00820775" w:rsidRPr="00C06875" w:rsidRDefault="00820775" w:rsidP="00820775">
      <w:pPr>
        <w:pStyle w:val="Heading3"/>
      </w:pPr>
      <w:r w:rsidRPr="00C06875">
        <w:t>Beam management</w:t>
      </w:r>
    </w:p>
    <w:p w14:paraId="01AB6625"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tbl>
      <w:tblPr>
        <w:tblStyle w:val="TableGrid"/>
        <w:tblW w:w="14175" w:type="dxa"/>
        <w:tblInd w:w="279" w:type="dxa"/>
        <w:tblLook w:val="04A0" w:firstRow="1" w:lastRow="0" w:firstColumn="1" w:lastColumn="0" w:noHBand="0" w:noVBand="1"/>
      </w:tblPr>
      <w:tblGrid>
        <w:gridCol w:w="14175"/>
      </w:tblGrid>
      <w:tr w:rsidR="00820775" w:rsidRPr="00C06875" w14:paraId="3C3ECACB" w14:textId="77777777" w:rsidTr="006969B6">
        <w:tc>
          <w:tcPr>
            <w:tcW w:w="14175" w:type="dxa"/>
            <w:tcBorders>
              <w:top w:val="single" w:sz="4" w:space="0" w:color="auto"/>
              <w:left w:val="single" w:sz="4" w:space="0" w:color="auto"/>
              <w:bottom w:val="single" w:sz="4" w:space="0" w:color="auto"/>
              <w:right w:val="single" w:sz="4" w:space="0" w:color="auto"/>
            </w:tcBorders>
          </w:tcPr>
          <w:p w14:paraId="277A3B50"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procedures</w:t>
            </w:r>
          </w:p>
          <w:p w14:paraId="17422371"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green"/>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1: Network sends </w:t>
            </w:r>
            <w:proofErr w:type="spellStart"/>
            <w:r w:rsidRPr="00F44FB1">
              <w:rPr>
                <w:rFonts w:ascii="Arial" w:eastAsia="MS Mincho" w:hAnsi="Arial"/>
                <w:i/>
                <w:iCs/>
                <w:szCs w:val="24"/>
                <w:highlight w:val="green"/>
                <w:lang w:eastAsia="en-GB"/>
              </w:rPr>
              <w:t>UECapabilityEnqiry</w:t>
            </w:r>
            <w:proofErr w:type="spellEnd"/>
            <w:r w:rsidRPr="00F44FB1">
              <w:rPr>
                <w:rFonts w:ascii="Arial" w:eastAsia="MS Mincho" w:hAnsi="Arial"/>
                <w:szCs w:val="24"/>
                <w:highlight w:val="green"/>
                <w:lang w:eastAsia="en-GB"/>
              </w:rPr>
              <w:t xml:space="preserve"> message to initiate the procedure to a UE reporting its AI/ML supported functionalities. </w:t>
            </w:r>
          </w:p>
          <w:p w14:paraId="5F56531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2: UE sends </w:t>
            </w:r>
            <w:proofErr w:type="spellStart"/>
            <w:r w:rsidRPr="00F44FB1">
              <w:rPr>
                <w:rFonts w:ascii="Arial" w:eastAsia="MS Mincho" w:hAnsi="Arial"/>
                <w:i/>
                <w:iCs/>
                <w:szCs w:val="24"/>
                <w:highlight w:val="green"/>
                <w:lang w:eastAsia="en-GB"/>
              </w:rPr>
              <w:t>UECapablityInformation</w:t>
            </w:r>
            <w:proofErr w:type="spellEnd"/>
            <w:r w:rsidRPr="00F44FB1">
              <w:rPr>
                <w:rFonts w:ascii="Arial" w:eastAsia="MS Mincho" w:hAnsi="Arial"/>
                <w:szCs w:val="24"/>
                <w:highlight w:val="green"/>
                <w:lang w:eastAsia="en-GB"/>
              </w:rPr>
              <w:t xml:space="preserve"> message to network, containing supported functionalities at the UE side.</w:t>
            </w:r>
          </w:p>
          <w:p w14:paraId="0DBE2CD7"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3”: Following configurations are provided from NW to UE:</w:t>
            </w:r>
          </w:p>
          <w:p w14:paraId="53CAF046"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1</w:t>
            </w:r>
            <w:r w:rsidRPr="00B926AD">
              <w:rPr>
                <w:rFonts w:ascii="Arial" w:eastAsia="MS Mincho" w:hAnsi="Arial"/>
                <w:szCs w:val="24"/>
                <w:highlight w:val="yellow"/>
                <w:lang w:eastAsia="en-GB"/>
              </w:rPr>
              <w:t xml:space="preserve">) UE is allowed to do UAI reporting via </w:t>
            </w:r>
            <w:proofErr w:type="spellStart"/>
            <w:r w:rsidRPr="00B926AD">
              <w:rPr>
                <w:rFonts w:ascii="Arial" w:eastAsia="MS Mincho" w:hAnsi="Arial"/>
                <w:i/>
                <w:iCs/>
                <w:szCs w:val="24"/>
                <w:highlight w:val="yellow"/>
                <w:lang w:eastAsia="en-GB"/>
              </w:rPr>
              <w:t>OtherConfig</w:t>
            </w:r>
            <w:proofErr w:type="spellEnd"/>
            <w:r w:rsidRPr="00B926AD">
              <w:rPr>
                <w:rFonts w:ascii="Arial" w:eastAsia="MS Mincho" w:hAnsi="Arial"/>
                <w:szCs w:val="24"/>
                <w:highlight w:val="yellow"/>
                <w:lang w:eastAsia="en-GB"/>
              </w:rPr>
              <w:t>.</w:t>
            </w:r>
          </w:p>
          <w:p w14:paraId="2B7081CD"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green"/>
                <w:lang w:eastAsia="en-GB"/>
              </w:rPr>
              <w:t xml:space="preserve">2) Network may provide NW-side additional condition.  </w:t>
            </w:r>
            <w:r w:rsidRPr="002951B6">
              <w:rPr>
                <w:rFonts w:ascii="Arial" w:eastAsia="MS Mincho" w:hAnsi="Arial"/>
                <w:szCs w:val="24"/>
                <w:highlight w:val="yellow"/>
                <w:lang w:eastAsia="en-GB"/>
              </w:rPr>
              <w:t>FFS on the RRC signalling and whether it is mandatory or optional.</w:t>
            </w:r>
            <w:r w:rsidRPr="00C06875">
              <w:rPr>
                <w:rFonts w:ascii="Arial" w:eastAsia="MS Mincho" w:hAnsi="Arial"/>
                <w:szCs w:val="24"/>
                <w:lang w:eastAsia="en-GB"/>
              </w:rPr>
              <w:t xml:space="preserve"> </w:t>
            </w:r>
          </w:p>
          <w:p w14:paraId="16305D2F"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3) FFS on configuration (</w:t>
            </w:r>
            <w:proofErr w:type="gramStart"/>
            <w:r w:rsidRPr="00F44FB1">
              <w:rPr>
                <w:rFonts w:ascii="Arial" w:eastAsia="MS Mincho" w:hAnsi="Arial"/>
                <w:szCs w:val="24"/>
                <w:highlight w:val="yellow"/>
                <w:lang w:eastAsia="en-GB"/>
              </w:rPr>
              <w:t>e.g.</w:t>
            </w:r>
            <w:proofErr w:type="gramEnd"/>
            <w:r w:rsidRPr="00F44FB1">
              <w:rPr>
                <w:rFonts w:ascii="Arial" w:eastAsia="MS Mincho" w:hAnsi="Arial"/>
                <w:szCs w:val="24"/>
                <w:highlight w:val="yellow"/>
                <w:lang w:eastAsia="en-GB"/>
              </w:rPr>
              <w:t xml:space="preserve"> inference configuration) of supported functionalities. FFS on the content of configuration.</w:t>
            </w:r>
          </w:p>
          <w:p w14:paraId="58738108"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UE decides the applicable functionalities based on NW-side additional conditions (if provided), UE-side additional conditions (internally known by UE) and model availability in device.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 xml:space="preserve">FFS whether other configuration can </w:t>
            </w:r>
            <w:proofErr w:type="gramStart"/>
            <w:r w:rsidRPr="00F44FB1">
              <w:rPr>
                <w:rFonts w:ascii="Arial" w:eastAsia="MS Mincho" w:hAnsi="Arial"/>
                <w:szCs w:val="24"/>
                <w:highlight w:val="yellow"/>
                <w:lang w:eastAsia="en-GB"/>
              </w:rPr>
              <w:t>considered</w:t>
            </w:r>
            <w:proofErr w:type="gramEnd"/>
            <w:r w:rsidRPr="00F44FB1">
              <w:rPr>
                <w:rFonts w:ascii="Arial" w:eastAsia="MS Mincho" w:hAnsi="Arial"/>
                <w:szCs w:val="24"/>
                <w:highlight w:val="yellow"/>
                <w:lang w:eastAsia="en-GB"/>
              </w:rPr>
              <w:t xml:space="preserve"> by UE (e.g. inference configuration).</w:t>
            </w:r>
            <w:r w:rsidRPr="00C06875">
              <w:rPr>
                <w:rFonts w:ascii="Arial" w:eastAsia="MS Mincho" w:hAnsi="Arial"/>
                <w:szCs w:val="24"/>
                <w:lang w:eastAsia="en-GB"/>
              </w:rPr>
              <w:t xml:space="preserve">  </w:t>
            </w:r>
            <w:r w:rsidRPr="002951B6">
              <w:rPr>
                <w:rFonts w:ascii="Arial" w:eastAsia="MS Mincho" w:hAnsi="Arial"/>
                <w:szCs w:val="24"/>
                <w:highlight w:val="red"/>
                <w:lang w:eastAsia="en-GB"/>
              </w:rPr>
              <w:t>FFS how the applicable functionality is decided if NW-side additional condition is not provided in step 3.</w:t>
            </w:r>
            <w:r w:rsidRPr="00C06875">
              <w:rPr>
                <w:rFonts w:ascii="Arial" w:eastAsia="MS Mincho" w:hAnsi="Arial"/>
                <w:i/>
                <w:iCs/>
                <w:szCs w:val="24"/>
                <w:lang w:eastAsia="en-GB"/>
              </w:rPr>
              <w:t xml:space="preserve">   </w:t>
            </w:r>
          </w:p>
          <w:p w14:paraId="6229E92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4”: UE reports applicable functionality in the following scenarios:</w:t>
            </w:r>
            <w:r w:rsidRPr="00C06875">
              <w:rPr>
                <w:rFonts w:ascii="Arial" w:eastAsia="MS Mincho" w:hAnsi="Arial"/>
                <w:szCs w:val="24"/>
                <w:lang w:eastAsia="en-GB"/>
              </w:rPr>
              <w:t xml:space="preserve"> </w:t>
            </w:r>
          </w:p>
          <w:p w14:paraId="7CE21717"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1) Upon being configured to provide applicable functionality and upon change of applicable functionality via UAI</w:t>
            </w:r>
          </w:p>
          <w:p w14:paraId="089CC7B8"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2) As response to NW-side additional condition requesting applicable functionality reporting in step 3, FFS other network configuration (</w:t>
            </w:r>
            <w:proofErr w:type="gramStart"/>
            <w:r w:rsidRPr="00F44FB1">
              <w:rPr>
                <w:rFonts w:ascii="Arial" w:eastAsia="MS Mincho" w:hAnsi="Arial"/>
                <w:szCs w:val="24"/>
                <w:highlight w:val="yellow"/>
                <w:lang w:eastAsia="en-GB"/>
              </w:rPr>
              <w:t>e.g.</w:t>
            </w:r>
            <w:proofErr w:type="gramEnd"/>
            <w:r w:rsidRPr="00F44FB1">
              <w:rPr>
                <w:rFonts w:ascii="Arial" w:eastAsia="MS Mincho" w:hAnsi="Arial"/>
                <w:szCs w:val="24"/>
                <w:highlight w:val="yellow"/>
                <w:lang w:eastAsia="en-GB"/>
              </w:rPr>
              <w:t xml:space="preserve"> inference configuration), FFS via UAI or </w:t>
            </w:r>
            <w:proofErr w:type="spellStart"/>
            <w:r w:rsidRPr="00F44FB1">
              <w:rPr>
                <w:rFonts w:ascii="Arial" w:eastAsia="MS Mincho" w:hAnsi="Arial"/>
                <w:i/>
                <w:iCs/>
                <w:szCs w:val="24"/>
                <w:highlight w:val="yellow"/>
                <w:lang w:eastAsia="en-GB"/>
              </w:rPr>
              <w:t>RRCReconfigurationComplete</w:t>
            </w:r>
            <w:proofErr w:type="spellEnd"/>
            <w:r w:rsidRPr="00F44FB1">
              <w:rPr>
                <w:rFonts w:ascii="Arial" w:eastAsia="MS Mincho" w:hAnsi="Arial"/>
                <w:szCs w:val="24"/>
                <w:highlight w:val="yellow"/>
                <w:lang w:eastAsia="en-GB"/>
              </w:rPr>
              <w:t>, etc</w:t>
            </w:r>
            <w:r w:rsidRPr="00C06875">
              <w:rPr>
                <w:rFonts w:ascii="Arial" w:eastAsia="MS Mincho" w:hAnsi="Arial"/>
                <w:szCs w:val="24"/>
                <w:lang w:eastAsia="en-GB"/>
              </w:rPr>
              <w:t xml:space="preserve"> </w:t>
            </w:r>
          </w:p>
          <w:p w14:paraId="01A682CA"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lastRenderedPageBreak/>
              <w:t>-</w:t>
            </w:r>
            <w:r w:rsidRPr="00F44FB1">
              <w:rPr>
                <w:rFonts w:ascii="Arial" w:eastAsia="MS Mincho" w:hAnsi="Arial"/>
                <w:szCs w:val="24"/>
                <w:highlight w:val="yellow"/>
                <w:lang w:eastAsia="en-GB"/>
              </w:rPr>
              <w:tab/>
              <w:t xml:space="preserve">Step 5: </w:t>
            </w:r>
          </w:p>
          <w:p w14:paraId="6BF4218C" w14:textId="77777777" w:rsidR="00820775" w:rsidRPr="00F44FB1" w:rsidRDefault="00820775" w:rsidP="006969B6">
            <w:pPr>
              <w:tabs>
                <w:tab w:val="left" w:pos="1622"/>
              </w:tabs>
              <w:overflowPunct/>
              <w:autoSpaceDE/>
              <w:adjustRightInd/>
              <w:spacing w:after="0"/>
              <w:ind w:left="726" w:hanging="363"/>
              <w:rPr>
                <w:rFonts w:ascii="Arial" w:eastAsia="MS Mincho" w:hAnsi="Arial"/>
                <w:szCs w:val="24"/>
                <w:highlight w:val="yellow"/>
                <w:lang w:eastAsia="en-GB"/>
              </w:rPr>
            </w:pPr>
            <w:r w:rsidRPr="00F44FB1">
              <w:rPr>
                <w:rFonts w:ascii="Arial" w:eastAsia="MS Mincho" w:hAnsi="Arial"/>
                <w:szCs w:val="24"/>
                <w:highlight w:val="yellow"/>
                <w:lang w:eastAsia="en-GB"/>
              </w:rPr>
              <w:t>1) Network configures inference configuration to UE after applicable functionality reporting, if inference configuration based on supported functionality is not provided in Step 3 (</w:t>
            </w:r>
            <w:proofErr w:type="gramStart"/>
            <w:r w:rsidRPr="00F44FB1">
              <w:rPr>
                <w:rFonts w:ascii="Arial" w:eastAsia="MS Mincho" w:hAnsi="Arial"/>
                <w:szCs w:val="24"/>
                <w:highlight w:val="yellow"/>
                <w:lang w:eastAsia="en-GB"/>
              </w:rPr>
              <w:t>i.e.</w:t>
            </w:r>
            <w:proofErr w:type="gramEnd"/>
            <w:r w:rsidRPr="00F44FB1">
              <w:rPr>
                <w:rFonts w:ascii="Arial" w:eastAsia="MS Mincho" w:hAnsi="Arial"/>
                <w:szCs w:val="24"/>
                <w:highlight w:val="yellow"/>
                <w:lang w:eastAsia="en-GB"/>
              </w:rPr>
              <w:t xml:space="preserve"> inference configuration is provided in Step 5). </w:t>
            </w:r>
          </w:p>
          <w:p w14:paraId="0FB7F179"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2) If inference configuration based on supported functionality is provided in Step 3, it is up to network implementation whether to provide an updated configuration or not.</w:t>
            </w:r>
            <w:r w:rsidRPr="00C06875">
              <w:rPr>
                <w:rFonts w:ascii="Arial" w:eastAsia="MS Mincho" w:hAnsi="Arial"/>
                <w:szCs w:val="24"/>
                <w:lang w:eastAsia="en-GB"/>
              </w:rPr>
              <w:t xml:space="preserve"> </w:t>
            </w:r>
          </w:p>
          <w:p w14:paraId="1EB7667B"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F44FB1">
              <w:rPr>
                <w:rFonts w:ascii="Arial" w:eastAsia="MS Mincho" w:hAnsi="Arial"/>
                <w:szCs w:val="24"/>
                <w:highlight w:val="yellow"/>
                <w:lang w:eastAsia="en-GB"/>
              </w:rPr>
              <w:t>signaling</w:t>
            </w:r>
            <w:proofErr w:type="spellEnd"/>
            <w:r w:rsidRPr="00F44FB1">
              <w:rPr>
                <w:rFonts w:ascii="Arial" w:eastAsia="MS Mincho" w:hAnsi="Arial"/>
                <w:szCs w:val="24"/>
                <w:highlight w:val="yellow"/>
                <w:lang w:eastAsia="en-GB"/>
              </w:rPr>
              <w:t xml:space="preserve"> for activation/deactivation.  FFS if multiple applicable functionalities can be activated at the same time.   FFS what is the granularity of functionality</w:t>
            </w:r>
          </w:p>
          <w:p w14:paraId="7CE34702"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     We will write an LS to RAN1 to provide our agreements and ask specific questions that RAN2 needs to enable progress.</w:t>
            </w:r>
            <w:r w:rsidRPr="00C06875">
              <w:rPr>
                <w:rFonts w:ascii="Arial" w:eastAsia="MS Mincho" w:hAnsi="Arial"/>
                <w:szCs w:val="24"/>
                <w:lang w:eastAsia="en-GB"/>
              </w:rPr>
              <w:t xml:space="preserve">   </w:t>
            </w:r>
          </w:p>
          <w:p w14:paraId="36281F1F" w14:textId="77777777" w:rsidR="00820775" w:rsidRPr="00C06875" w:rsidRDefault="00820775" w:rsidP="006969B6">
            <w:pPr>
              <w:tabs>
                <w:tab w:val="left" w:pos="1622"/>
              </w:tabs>
              <w:overflowPunct/>
              <w:autoSpaceDE/>
              <w:adjustRightInd/>
              <w:spacing w:after="0"/>
              <w:ind w:left="1622" w:hanging="363"/>
              <w:rPr>
                <w:rFonts w:ascii="Arial" w:eastAsia="MS Mincho" w:hAnsi="Arial"/>
                <w:szCs w:val="24"/>
                <w:lang w:val="en-US" w:eastAsia="en-GB"/>
              </w:rPr>
            </w:pPr>
          </w:p>
        </w:tc>
      </w:tr>
    </w:tbl>
    <w:p w14:paraId="4FF6A21D"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43B6209B" w14:textId="77777777" w:rsidR="00820775" w:rsidRPr="00C06875" w:rsidRDefault="00820775" w:rsidP="00820775">
      <w:pPr>
        <w:tabs>
          <w:tab w:val="left" w:pos="1622"/>
        </w:tabs>
        <w:overflowPunct/>
        <w:autoSpaceDE/>
        <w:adjustRightInd/>
        <w:spacing w:after="0"/>
        <w:ind w:left="1622" w:hanging="363"/>
        <w:rPr>
          <w:rFonts w:ascii="Arial" w:eastAsia="MS Mincho" w:hAnsi="Arial"/>
          <w:b/>
          <w:bCs/>
          <w:szCs w:val="24"/>
          <w:lang w:val="en-US" w:eastAsia="en-GB"/>
        </w:rPr>
      </w:pPr>
    </w:p>
    <w:p w14:paraId="3D0DADA1"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Agreements</w:t>
      </w:r>
    </w:p>
    <w:p w14:paraId="50CAD2BA"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C06875">
        <w:rPr>
          <w:rFonts w:ascii="Arial" w:eastAsia="MS Mincho" w:hAnsi="Arial"/>
          <w:szCs w:val="24"/>
          <w:lang w:val="en-US" w:eastAsia="en-GB"/>
        </w:rPr>
        <w:t xml:space="preserve">  </w:t>
      </w:r>
      <w:r w:rsidRPr="002951B6">
        <w:rPr>
          <w:rFonts w:ascii="Arial" w:eastAsia="MS Mincho" w:hAnsi="Arial"/>
          <w:szCs w:val="24"/>
          <w:highlight w:val="red"/>
          <w:lang w:val="en-US" w:eastAsia="en-GB"/>
        </w:rPr>
        <w:t>FFS if multiple configurations can be provided to the UE.  FFS if dynamic activation/deactivation is support.</w:t>
      </w:r>
      <w:r w:rsidRPr="00C06875">
        <w:rPr>
          <w:rFonts w:ascii="Arial" w:eastAsia="MS Mincho" w:hAnsi="Arial"/>
          <w:szCs w:val="24"/>
          <w:lang w:val="en-US" w:eastAsia="en-GB"/>
        </w:rPr>
        <w:t xml:space="preserve">  </w:t>
      </w:r>
    </w:p>
    <w:p w14:paraId="1003103A"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UE stores the logged training data at AS layer with a minimum AS layer memory size supported by the UE.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on the memory size.  This is across all use cases</w:t>
      </w:r>
    </w:p>
    <w:p w14:paraId="60922EB3"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When UE reaches its buffer limitation the UE stops measurement for data collection purposes and logging.</w:t>
      </w:r>
      <w:r w:rsidRPr="00C06875">
        <w:rPr>
          <w:rFonts w:ascii="Arial" w:eastAsia="MS Mincho" w:hAnsi="Arial"/>
          <w:szCs w:val="24"/>
          <w:lang w:val="en-US" w:eastAsia="en-GB"/>
        </w:rPr>
        <w:t xml:space="preserve">   </w:t>
      </w:r>
    </w:p>
    <w:p w14:paraId="63167A9E"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F44FB1">
        <w:rPr>
          <w:rFonts w:ascii="Arial" w:eastAsia="MS Mincho" w:hAnsi="Arial"/>
          <w:szCs w:val="24"/>
          <w:highlight w:val="yellow"/>
          <w:lang w:val="en-US" w:eastAsia="en-GB"/>
        </w:rPr>
        <w:t>network .</w:t>
      </w:r>
      <w:proofErr w:type="gramEnd"/>
      <w:r w:rsidRPr="00C06875">
        <w:rPr>
          <w:rFonts w:ascii="Arial" w:eastAsia="MS Mincho" w:hAnsi="Arial"/>
          <w:szCs w:val="24"/>
          <w:lang w:val="en-US" w:eastAsia="en-GB"/>
        </w:rPr>
        <w:t xml:space="preserve">   </w:t>
      </w:r>
    </w:p>
    <w:p w14:paraId="706AE75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 xml:space="preserve">FFS whether AS buffer </w:t>
      </w:r>
      <w:proofErr w:type="gramStart"/>
      <w:r w:rsidRPr="00F44FB1">
        <w:rPr>
          <w:rFonts w:ascii="Arial" w:eastAsia="MS Mincho" w:hAnsi="Arial"/>
          <w:szCs w:val="24"/>
          <w:highlight w:val="yellow"/>
          <w:lang w:val="en-US" w:eastAsia="en-GB"/>
        </w:rPr>
        <w:t>event based</w:t>
      </w:r>
      <w:proofErr w:type="gramEnd"/>
      <w:r w:rsidRPr="00F44FB1">
        <w:rPr>
          <w:rFonts w:ascii="Arial" w:eastAsia="MS Mincho" w:hAnsi="Arial"/>
          <w:szCs w:val="24"/>
          <w:highlight w:val="yellow"/>
          <w:lang w:val="en-US" w:eastAsia="en-GB"/>
        </w:rPr>
        <w:t xml:space="preserve"> reporting is supported.  FFS if we send availability indication or full report if it is supported</w:t>
      </w:r>
    </w:p>
    <w:p w14:paraId="5039328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eastAsia="en-GB"/>
        </w:rPr>
        <w:t xml:space="preserve">FFS on </w:t>
      </w:r>
      <w:proofErr w:type="gramStart"/>
      <w:r w:rsidRPr="00F44FB1">
        <w:rPr>
          <w:rFonts w:ascii="Arial" w:eastAsia="MS Mincho" w:hAnsi="Arial"/>
          <w:szCs w:val="24"/>
          <w:highlight w:val="yellow"/>
          <w:lang w:eastAsia="en-GB"/>
        </w:rPr>
        <w:t>event based</w:t>
      </w:r>
      <w:proofErr w:type="gramEnd"/>
      <w:r w:rsidRPr="00F44FB1">
        <w:rPr>
          <w:rFonts w:ascii="Arial" w:eastAsia="MS Mincho" w:hAnsi="Arial"/>
          <w:szCs w:val="24"/>
          <w:highlight w:val="yellow"/>
          <w:lang w:eastAsia="en-GB"/>
        </w:rPr>
        <w:t xml:space="preserve"> data collection/logging</w:t>
      </w:r>
    </w:p>
    <w:p w14:paraId="3D53EA5D"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eastAsia="en-GB"/>
        </w:rPr>
        <w:t>On-demand request from the network is supported.   FFS details on signalling</w:t>
      </w:r>
      <w:r w:rsidRPr="00C06875">
        <w:rPr>
          <w:rFonts w:ascii="Arial" w:eastAsia="MS Mincho" w:hAnsi="Arial"/>
          <w:szCs w:val="24"/>
          <w:lang w:eastAsia="en-GB"/>
        </w:rPr>
        <w:t xml:space="preserve"> </w:t>
      </w:r>
    </w:p>
    <w:p w14:paraId="5752C7A7"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1DC231A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3DF7A1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5FF39AFA"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UE implementation can determine how many entries to include in the list radio measurements information, such that the maximum PDCP SDU size is not exceeded. No standardized RRC segmentation procedure is needed (as for the logged MDT measurements)</w:t>
      </w:r>
    </w:p>
    <w:p w14:paraId="1F8D55C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i/>
          <w:iCs/>
          <w:szCs w:val="24"/>
          <w:highlight w:val="green"/>
          <w:lang w:val="en-US" w:eastAsia="en-GB"/>
        </w:rPr>
      </w:pPr>
      <w:r w:rsidRPr="00F44FB1">
        <w:rPr>
          <w:rFonts w:ascii="Arial" w:eastAsia="MS Mincho" w:hAnsi="Arial"/>
          <w:szCs w:val="24"/>
          <w:highlight w:val="green"/>
          <w:lang w:val="en-US" w:eastAsia="en-GB"/>
        </w:rPr>
        <w:t xml:space="preserve">Data collection report will not be transmitted over SRB1.  </w:t>
      </w:r>
      <w:r w:rsidRPr="002951B6">
        <w:rPr>
          <w:rFonts w:ascii="Arial" w:eastAsia="MS Mincho" w:hAnsi="Arial"/>
          <w:szCs w:val="24"/>
          <w:highlight w:val="red"/>
          <w:lang w:val="en-US" w:eastAsia="en-GB"/>
        </w:rPr>
        <w:t xml:space="preserve">FFS which SRB is used. </w:t>
      </w:r>
    </w:p>
    <w:p w14:paraId="0C201E1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25D16CC1" w14:textId="77777777" w:rsidR="00820775" w:rsidRPr="00C06875" w:rsidRDefault="00820775" w:rsidP="00820775">
      <w:pPr>
        <w:pStyle w:val="Heading2"/>
      </w:pPr>
      <w:r w:rsidRPr="00C06875">
        <w:t>RAN2 126</w:t>
      </w:r>
    </w:p>
    <w:p w14:paraId="6E4601E0" w14:textId="77777777" w:rsidR="00820775" w:rsidRPr="00C06875" w:rsidRDefault="00820775" w:rsidP="00820775">
      <w:pPr>
        <w:pStyle w:val="Heading3"/>
      </w:pPr>
      <w:r w:rsidRPr="00C06875">
        <w:t>General</w:t>
      </w:r>
    </w:p>
    <w:p w14:paraId="0EC2DF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6502CFA2"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yellow"/>
          <w:lang w:eastAsia="en-GB"/>
        </w:rPr>
      </w:pPr>
      <w:r w:rsidRPr="00F44FB1">
        <w:rPr>
          <w:rFonts w:ascii="Arial" w:eastAsia="MS Mincho" w:hAnsi="Arial"/>
          <w:szCs w:val="24"/>
          <w:highlight w:val="yellow"/>
          <w:lang w:eastAsia="en-GB"/>
        </w:rPr>
        <w:lastRenderedPageBreak/>
        <w:t>1</w:t>
      </w:r>
      <w:r w:rsidRPr="00F44FB1">
        <w:rPr>
          <w:rFonts w:ascii="Arial" w:eastAsia="MS Mincho" w:hAnsi="Arial"/>
          <w:szCs w:val="24"/>
          <w:highlight w:val="yellow"/>
          <w:lang w:eastAsia="en-GB"/>
        </w:rPr>
        <w:tab/>
        <w:t>RAN2 will support functionality activation/deactivation after inference configuration.</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 xml:space="preserve">FFS initial state of configuration and how activation/deactivation is achieved.   FFS what Deactivation refers to:  examples discussed: 1) fallback to legacy 2) switching, etc.   </w:t>
      </w:r>
    </w:p>
    <w:p w14:paraId="37E4750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We will work offline on the definitions for functionality types and define what is availability.</w:t>
      </w:r>
      <w:r w:rsidRPr="00C06875">
        <w:rPr>
          <w:rFonts w:ascii="Arial" w:eastAsia="MS Mincho" w:hAnsi="Arial"/>
          <w:szCs w:val="24"/>
          <w:lang w:eastAsia="en-GB"/>
        </w:rPr>
        <w:t xml:space="preserve">  </w:t>
      </w:r>
    </w:p>
    <w:p w14:paraId="526AA56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3</w:t>
      </w:r>
      <w:r w:rsidRPr="00F44FB1">
        <w:rPr>
          <w:rFonts w:ascii="Arial" w:eastAsia="MS Mincho" w:hAnsi="Arial"/>
          <w:szCs w:val="24"/>
          <w:highlight w:val="yellow"/>
          <w:lang w:eastAsia="en-GB"/>
        </w:rPr>
        <w:tab/>
        <w:t xml:space="preserve">The UE will indicate the </w:t>
      </w:r>
      <w:proofErr w:type="spellStart"/>
      <w:r w:rsidRPr="00F44FB1">
        <w:rPr>
          <w:rFonts w:ascii="Arial" w:eastAsia="MS Mincho" w:hAnsi="Arial"/>
          <w:szCs w:val="24"/>
          <w:highlight w:val="yellow"/>
          <w:lang w:eastAsia="en-GB"/>
        </w:rPr>
        <w:t>gNB</w:t>
      </w:r>
      <w:proofErr w:type="spellEnd"/>
      <w:r w:rsidRPr="00F44FB1">
        <w:rPr>
          <w:rFonts w:ascii="Arial" w:eastAsia="MS Mincho" w:hAnsi="Arial"/>
          <w:szCs w:val="24"/>
          <w:highlight w:val="yellow"/>
          <w:lang w:eastAsia="en-GB"/>
        </w:rPr>
        <w:t>/LMF whether the AI/ML functionality is available/applicable.   For a functionality to be applicable at least there should at least one model available within it.</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other details on what is applicability/non-applicability.</w:t>
      </w:r>
      <w:r w:rsidRPr="00C06875">
        <w:rPr>
          <w:rFonts w:ascii="Arial" w:eastAsia="MS Mincho" w:hAnsi="Arial"/>
          <w:szCs w:val="24"/>
          <w:lang w:eastAsia="en-GB"/>
        </w:rPr>
        <w:t xml:space="preserve">   </w:t>
      </w:r>
    </w:p>
    <w:p w14:paraId="60590131" w14:textId="77777777" w:rsidR="00820775" w:rsidRPr="00C06875" w:rsidRDefault="00820775" w:rsidP="00820775">
      <w:pPr>
        <w:rPr>
          <w:rFonts w:eastAsia="等线"/>
        </w:rPr>
      </w:pPr>
    </w:p>
    <w:p w14:paraId="518F904A" w14:textId="77777777" w:rsidR="00820775" w:rsidRPr="00C06875" w:rsidRDefault="00820775" w:rsidP="00820775">
      <w:pPr>
        <w:pStyle w:val="Heading3"/>
      </w:pPr>
      <w:r w:rsidRPr="00C06875">
        <w:t>Beam management</w:t>
      </w:r>
    </w:p>
    <w:p w14:paraId="0B9F3869"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643B93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for NW-sided model for Beam Management</w:t>
      </w:r>
    </w:p>
    <w:p w14:paraId="1F260944"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1</w:t>
      </w:r>
      <w:r w:rsidRPr="00F44FB1">
        <w:rPr>
          <w:rFonts w:ascii="Arial" w:eastAsia="MS Mincho" w:hAnsi="Arial"/>
          <w:szCs w:val="24"/>
          <w:highlight w:val="green"/>
          <w:lang w:eastAsia="en-GB"/>
        </w:rPr>
        <w:tab/>
        <w:t>For the network-side model, required network side additional condition is left up to the network implementation</w:t>
      </w:r>
    </w:p>
    <w:p w14:paraId="113E40D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RAN2 will wait for RAN1 for any required UE side additional conditions.</w:t>
      </w:r>
      <w:r w:rsidRPr="00C06875">
        <w:rPr>
          <w:rFonts w:ascii="Arial" w:eastAsia="MS Mincho" w:hAnsi="Arial"/>
          <w:szCs w:val="24"/>
          <w:lang w:eastAsia="en-GB"/>
        </w:rPr>
        <w:t xml:space="preserve">  </w:t>
      </w:r>
    </w:p>
    <w:p w14:paraId="1C4AF28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3</w:t>
      </w:r>
      <w:r w:rsidRPr="00F44FB1">
        <w:rPr>
          <w:rFonts w:ascii="Arial" w:eastAsia="MS Mincho" w:hAnsi="Arial"/>
          <w:szCs w:val="24"/>
          <w:highlight w:val="green"/>
          <w:lang w:eastAsia="en-GB"/>
        </w:rPr>
        <w:tab/>
        <w:t xml:space="preserve">For network-sided model for BM use case, RAN2 confirms that UE inputs for inference at network-sided model will rely on L1 </w:t>
      </w:r>
      <w:proofErr w:type="spellStart"/>
      <w:r w:rsidRPr="00F44FB1">
        <w:rPr>
          <w:rFonts w:ascii="Arial" w:eastAsia="MS Mincho" w:hAnsi="Arial"/>
          <w:szCs w:val="24"/>
          <w:highlight w:val="green"/>
          <w:lang w:eastAsia="en-GB"/>
        </w:rPr>
        <w:t>signaling</w:t>
      </w:r>
      <w:proofErr w:type="spellEnd"/>
      <w:r w:rsidRPr="00F44FB1">
        <w:rPr>
          <w:rFonts w:ascii="Arial" w:eastAsia="MS Mincho" w:hAnsi="Arial"/>
          <w:szCs w:val="24"/>
          <w:highlight w:val="green"/>
          <w:lang w:eastAsia="en-GB"/>
        </w:rPr>
        <w:t>, RAN2 will not further spend time on this aspect.</w:t>
      </w:r>
    </w:p>
    <w:p w14:paraId="02468D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4</w:t>
      </w:r>
      <w:r w:rsidRPr="00F44FB1">
        <w:rPr>
          <w:rFonts w:ascii="Arial" w:eastAsia="MS Mincho" w:hAnsi="Arial"/>
          <w:szCs w:val="24"/>
          <w:highlight w:val="green"/>
          <w:lang w:eastAsia="en-GB"/>
        </w:rPr>
        <w:tab/>
        <w:t xml:space="preserve">The </w:t>
      </w:r>
      <w:proofErr w:type="spellStart"/>
      <w:r w:rsidRPr="00F44FB1">
        <w:rPr>
          <w:rFonts w:ascii="Arial" w:eastAsia="MS Mincho" w:hAnsi="Arial"/>
          <w:szCs w:val="24"/>
          <w:highlight w:val="green"/>
          <w:lang w:eastAsia="en-GB"/>
        </w:rPr>
        <w:t>gNB</w:t>
      </w:r>
      <w:proofErr w:type="spellEnd"/>
      <w:r w:rsidRPr="00F44FB1">
        <w:rPr>
          <w:rFonts w:ascii="Arial" w:eastAsia="MS Mincho" w:hAnsi="Arial"/>
          <w:szCs w:val="24"/>
          <w:highlight w:val="green"/>
          <w:lang w:eastAsia="en-GB"/>
        </w:rPr>
        <w:t xml:space="preserve"> is responsible for monitoring its own performance.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 xml:space="preserve">RAN2 will work on RAN2 specifications enhancements associated to </w:t>
      </w:r>
      <w:proofErr w:type="spellStart"/>
      <w:r w:rsidRPr="00F44FB1">
        <w:rPr>
          <w:rFonts w:ascii="Arial" w:eastAsia="MS Mincho" w:hAnsi="Arial"/>
          <w:szCs w:val="24"/>
          <w:highlight w:val="yellow"/>
          <w:lang w:eastAsia="en-GB"/>
        </w:rPr>
        <w:t>gNB</w:t>
      </w:r>
      <w:proofErr w:type="spellEnd"/>
      <w:r w:rsidRPr="00F44FB1">
        <w:rPr>
          <w:rFonts w:ascii="Arial" w:eastAsia="MS Mincho" w:hAnsi="Arial"/>
          <w:szCs w:val="24"/>
          <w:highlight w:val="yellow"/>
          <w:lang w:eastAsia="en-GB"/>
        </w:rPr>
        <w:t>-side model monitoring, only based on RAN1 inputs, if any</w:t>
      </w:r>
    </w:p>
    <w:p w14:paraId="67ACF992"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1EF47DB"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03A48A0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5A5016E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4</w:t>
      </w:r>
      <w:r w:rsidRPr="00F44FB1">
        <w:rPr>
          <w:rFonts w:ascii="Arial" w:eastAsia="MS Mincho" w:hAnsi="Arial"/>
          <w:szCs w:val="24"/>
          <w:highlight w:val="yellow"/>
          <w:lang w:eastAsia="en-GB"/>
        </w:rPr>
        <w:tab/>
        <w:t xml:space="preserve">For NW-side additional conditions, RAN2 assumes that RRC </w:t>
      </w:r>
      <w:proofErr w:type="spellStart"/>
      <w:r w:rsidRPr="00F44FB1">
        <w:rPr>
          <w:rFonts w:ascii="Arial" w:eastAsia="MS Mincho" w:hAnsi="Arial"/>
          <w:szCs w:val="24"/>
          <w:highlight w:val="yellow"/>
          <w:lang w:eastAsia="en-GB"/>
        </w:rPr>
        <w:t>signaling</w:t>
      </w:r>
      <w:proofErr w:type="spellEnd"/>
      <w:r w:rsidRPr="00F44FB1">
        <w:rPr>
          <w:rFonts w:ascii="Arial" w:eastAsia="MS Mincho" w:hAnsi="Arial"/>
          <w:szCs w:val="24"/>
          <w:highlight w:val="yellow"/>
          <w:lang w:eastAsia="en-GB"/>
        </w:rPr>
        <w:t xml:space="preserve"> from </w:t>
      </w:r>
      <w:proofErr w:type="spellStart"/>
      <w:r w:rsidRPr="00F44FB1">
        <w:rPr>
          <w:rFonts w:ascii="Arial" w:eastAsia="MS Mincho" w:hAnsi="Arial"/>
          <w:szCs w:val="24"/>
          <w:highlight w:val="yellow"/>
          <w:lang w:eastAsia="en-GB"/>
        </w:rPr>
        <w:t>gNB</w:t>
      </w:r>
      <w:proofErr w:type="spellEnd"/>
      <w:r w:rsidRPr="00F44FB1">
        <w:rPr>
          <w:rFonts w:ascii="Arial" w:eastAsia="MS Mincho" w:hAnsi="Arial"/>
          <w:szCs w:val="24"/>
          <w:highlight w:val="yellow"/>
          <w:lang w:eastAsia="en-GB"/>
        </w:rPr>
        <w:t xml:space="preserve"> to UE can be designed for consistency between inference and training.  RAN2 will wait for RAN1 input for further details.</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if the same applies to positioning</w:t>
      </w:r>
    </w:p>
    <w:p w14:paraId="4D8C102F"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5</w:t>
      </w:r>
      <w:r w:rsidRPr="00C06875">
        <w:rPr>
          <w:rFonts w:ascii="Arial" w:eastAsia="MS Mincho" w:hAnsi="Arial"/>
          <w:szCs w:val="24"/>
          <w:lang w:eastAsia="en-GB"/>
        </w:rPr>
        <w:tab/>
      </w:r>
      <w:r w:rsidRPr="00F44FB1">
        <w:rPr>
          <w:rFonts w:ascii="Arial" w:eastAsia="MS Mincho" w:hAnsi="Arial"/>
          <w:szCs w:val="24"/>
          <w:highlight w:val="yellow"/>
          <w:lang w:eastAsia="en-GB"/>
        </w:rPr>
        <w:t xml:space="preserve">For BM use case, </w:t>
      </w:r>
      <w:proofErr w:type="gramStart"/>
      <w:r w:rsidRPr="00F44FB1">
        <w:rPr>
          <w:rFonts w:ascii="Arial" w:eastAsia="MS Mincho" w:hAnsi="Arial"/>
          <w:szCs w:val="24"/>
          <w:highlight w:val="yellow"/>
          <w:lang w:eastAsia="en-GB"/>
        </w:rPr>
        <w:t>As</w:t>
      </w:r>
      <w:proofErr w:type="gramEnd"/>
      <w:r w:rsidRPr="00F44FB1">
        <w:rPr>
          <w:rFonts w:ascii="Arial" w:eastAsia="MS Mincho" w:hAnsi="Arial"/>
          <w:szCs w:val="24"/>
          <w:highlight w:val="yellow"/>
          <w:lang w:eastAsia="en-GB"/>
        </w:rPr>
        <w:t xml:space="preserve"> a baseline the UE determines whether a functionality is applicable.  Existing UAI framework is used at least for proactive reporting of applicable functionality.</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reactive</w:t>
      </w:r>
    </w:p>
    <w:p w14:paraId="1155BA9C" w14:textId="77777777" w:rsidR="00820775" w:rsidRPr="00C06875" w:rsidRDefault="00820775" w:rsidP="00820775">
      <w:pPr>
        <w:rPr>
          <w:rFonts w:eastAsia="等线"/>
        </w:rPr>
      </w:pPr>
    </w:p>
    <w:p w14:paraId="20E4BCDA"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022DCA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for beam management </w:t>
      </w:r>
    </w:p>
    <w:p w14:paraId="31B6639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 xml:space="preserve">1. </w:t>
      </w:r>
      <w:r w:rsidRPr="00F44FB1">
        <w:rPr>
          <w:rFonts w:ascii="Arial" w:eastAsia="MS Mincho" w:hAnsi="Arial"/>
          <w:szCs w:val="24"/>
          <w:highlight w:val="green"/>
          <w:lang w:val="en-US" w:eastAsia="en-GB"/>
        </w:rPr>
        <w:tab/>
        <w:t xml:space="preserve">For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centric and OAM centric (for RRC signaling between UE and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reporting multiple instances of logged L1 measurement result from UE to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via a RRC message as configured by </w:t>
      </w:r>
      <w:proofErr w:type="spellStart"/>
      <w:r w:rsidRPr="00F44FB1">
        <w:rPr>
          <w:rFonts w:ascii="Arial" w:eastAsia="MS Mincho" w:hAnsi="Arial"/>
          <w:szCs w:val="24"/>
          <w:highlight w:val="green"/>
          <w:lang w:val="en-US" w:eastAsia="en-GB"/>
        </w:rPr>
        <w:t>gNB</w:t>
      </w:r>
      <w:proofErr w:type="spellEnd"/>
      <w:r w:rsidRPr="00F44FB1">
        <w:rPr>
          <w:rFonts w:ascii="Arial" w:eastAsia="MS Mincho" w:hAnsi="Arial"/>
          <w:szCs w:val="24"/>
          <w:highlight w:val="green"/>
          <w:lang w:val="en-US" w:eastAsia="en-GB"/>
        </w:rPr>
        <w:t xml:space="preserve"> is an optional feature.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how to handle case when single RRC message is not sufficient.   FFS if there will be any further enhancement needed pending RAN1 agreement.</w:t>
      </w:r>
      <w:r w:rsidRPr="00C06875">
        <w:rPr>
          <w:rFonts w:ascii="Arial" w:eastAsia="MS Mincho" w:hAnsi="Arial"/>
          <w:szCs w:val="24"/>
          <w:lang w:val="en-US" w:eastAsia="en-GB"/>
        </w:rPr>
        <w:t xml:space="preserve">  </w:t>
      </w:r>
    </w:p>
    <w:p w14:paraId="3D1717C9"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green"/>
          <w:lang w:val="en-US" w:eastAsia="en-GB"/>
        </w:rPr>
      </w:pPr>
      <w:r w:rsidRPr="00F44FB1">
        <w:rPr>
          <w:rFonts w:ascii="Arial" w:eastAsia="MS Mincho" w:hAnsi="Arial"/>
          <w:szCs w:val="24"/>
          <w:highlight w:val="green"/>
          <w:lang w:val="en-US" w:eastAsia="en-GB"/>
        </w:rPr>
        <w:t>2.</w:t>
      </w:r>
      <w:r w:rsidRPr="00F44FB1">
        <w:rPr>
          <w:rFonts w:ascii="Arial" w:eastAsia="MS Mincho" w:hAnsi="Arial"/>
          <w:szCs w:val="24"/>
          <w:highlight w:val="green"/>
          <w:lang w:val="en-US" w:eastAsia="en-GB"/>
        </w:rPr>
        <w:tab/>
        <w:t>Immediate MDT is the baseline framework for OAM-centric data collection for the training of a network-sided model</w:t>
      </w:r>
    </w:p>
    <w:p w14:paraId="39F83D8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3.</w:t>
      </w:r>
      <w:r w:rsidRPr="00F44FB1">
        <w:rPr>
          <w:rFonts w:ascii="Arial" w:eastAsia="MS Mincho" w:hAnsi="Arial"/>
          <w:szCs w:val="24"/>
          <w:highlight w:val="green"/>
          <w:lang w:val="en-US" w:eastAsia="en-GB"/>
        </w:rPr>
        <w:tab/>
        <w:t>Enhance the immediate MDT framework to support periodical reporting.</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whether and what event-based reporting is supported and FFS on network request reporting</w:t>
      </w:r>
    </w:p>
    <w:p w14:paraId="035D5723"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21518E97" w14:textId="77777777" w:rsidR="00820775" w:rsidRPr="00C06875" w:rsidRDefault="00820775" w:rsidP="00820775">
      <w:pPr>
        <w:pStyle w:val="Heading2"/>
      </w:pPr>
      <w:r w:rsidRPr="00C06875">
        <w:lastRenderedPageBreak/>
        <w:t>RAN2 125bis</w:t>
      </w:r>
    </w:p>
    <w:p w14:paraId="50D7F665" w14:textId="77777777" w:rsidR="00820775" w:rsidRPr="00C06875" w:rsidRDefault="00820775" w:rsidP="00820775">
      <w:pPr>
        <w:pStyle w:val="Heading3"/>
      </w:pPr>
      <w:r w:rsidRPr="00C06875">
        <w:t>General</w:t>
      </w:r>
    </w:p>
    <w:p w14:paraId="08145BBC" w14:textId="77777777" w:rsidR="00820775" w:rsidRPr="00C06875" w:rsidRDefault="00820775" w:rsidP="00820775">
      <w:pPr>
        <w:ind w:left="2160" w:hanging="1440"/>
        <w:rPr>
          <w:iCs/>
          <w:noProof/>
          <w:sz w:val="18"/>
        </w:rPr>
      </w:pPr>
    </w:p>
    <w:p w14:paraId="100FE303"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4C84A7E8"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1</w:t>
      </w:r>
      <w:r w:rsidRPr="00F44FB1">
        <w:rPr>
          <w:rFonts w:ascii="Arial" w:hAnsi="Arial" w:cs="Arial"/>
          <w:i w:val="0"/>
          <w:iCs/>
          <w:noProof/>
          <w:sz w:val="20"/>
          <w:highlight w:val="green"/>
        </w:rPr>
        <w:tab/>
        <w:t>RAN2 confirms that UE will not be informed about any gNB/LMF-sided model/functionality management decision (e.g., selection, (de)activation, switching, fallback, etc.)</w:t>
      </w:r>
    </w:p>
    <w:p w14:paraId="182A4381"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2</w:t>
      </w:r>
      <w:r w:rsidRPr="00F44FB1">
        <w:rPr>
          <w:rFonts w:ascii="Arial" w:hAnsi="Arial" w:cs="Arial"/>
          <w:i w:val="0"/>
          <w:iCs/>
          <w:noProof/>
          <w:sz w:val="20"/>
          <w:highlight w:val="green"/>
        </w:rPr>
        <w:tab/>
        <w:t xml:space="preserve">RAN2 confirms that UE will not be involved in any gNB/LMF-sided model/functionality management decision making (e.g., selection, (de)activation, switching, fallback, etc.), except being configured to provide the required measurement/data. </w:t>
      </w:r>
    </w:p>
    <w:p w14:paraId="286C65A2"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3</w:t>
      </w:r>
      <w:r w:rsidRPr="00F44FB1">
        <w:rPr>
          <w:rFonts w:ascii="Arial" w:hAnsi="Arial" w:cs="Arial"/>
          <w:i w:val="0"/>
          <w:iCs/>
          <w:noProof/>
          <w:sz w:val="20"/>
          <w:highlight w:val="yellow"/>
        </w:rPr>
        <w:tab/>
        <w:t>RAN2 focuses on the data collection procedure from UE to NW (e.g., gNB, LMF, or OAM) for the sake of NW-sided model LCM (including training, inference, management).</w:t>
      </w:r>
    </w:p>
    <w:p w14:paraId="6183D36A" w14:textId="77777777" w:rsidR="00820775" w:rsidRPr="00C06875" w:rsidRDefault="00820775" w:rsidP="00820775">
      <w:pPr>
        <w:pStyle w:val="Doc-text2"/>
        <w:rPr>
          <w:rFonts w:ascii="Arial" w:hAnsi="Arial" w:cs="Arial"/>
          <w:iCs/>
          <w:noProof/>
          <w:sz w:val="20"/>
        </w:rPr>
      </w:pPr>
    </w:p>
    <w:p w14:paraId="19526200"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iCs/>
          <w:noProof/>
          <w:sz w:val="20"/>
          <w:highlight w:val="yellow"/>
        </w:rPr>
      </w:pPr>
      <w:r w:rsidRPr="00F44FB1">
        <w:rPr>
          <w:rFonts w:ascii="Arial" w:hAnsi="Arial" w:cs="Arial"/>
          <w:iCs/>
          <w:noProof/>
          <w:sz w:val="20"/>
          <w:highlight w:val="yellow"/>
        </w:rPr>
        <w:t>Agreements</w:t>
      </w:r>
    </w:p>
    <w:p w14:paraId="08866156"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yellow"/>
        </w:rPr>
      </w:pPr>
      <w:r w:rsidRPr="00F44FB1">
        <w:rPr>
          <w:rFonts w:ascii="Arial" w:hAnsi="Arial" w:cs="Arial"/>
          <w:i w:val="0"/>
          <w:iCs/>
          <w:noProof/>
          <w:sz w:val="20"/>
          <w:highlight w:val="yellow"/>
        </w:rPr>
        <w:t>1.</w:t>
      </w:r>
      <w:r w:rsidRPr="00F44FB1">
        <w:rPr>
          <w:rFonts w:ascii="Arial" w:hAnsi="Arial" w:cs="Arial"/>
          <w:i w:val="0"/>
          <w:iCs/>
          <w:noProof/>
          <w:sz w:val="20"/>
          <w:highlight w:val="yellow"/>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650D0B9"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2.</w:t>
      </w:r>
      <w:r w:rsidRPr="00F44FB1">
        <w:rPr>
          <w:rFonts w:ascii="Arial" w:hAnsi="Arial" w:cs="Arial"/>
          <w:i w:val="0"/>
          <w:iCs/>
          <w:noProof/>
          <w:sz w:val="20"/>
          <w:highlight w:val="yellow"/>
        </w:rPr>
        <w:tab/>
        <w:t>Supported AI/ML-enabled Features/FGs and supported functionalities are included in UE capability.</w:t>
      </w:r>
    </w:p>
    <w:p w14:paraId="056410B1" w14:textId="77777777" w:rsidR="00820775" w:rsidRPr="00C06875" w:rsidRDefault="00820775" w:rsidP="00820775">
      <w:pPr>
        <w:ind w:left="2160" w:hanging="1440"/>
        <w:rPr>
          <w:rFonts w:ascii="Arial" w:eastAsia="等线" w:hAnsi="Arial" w:cs="Arial"/>
          <w:iCs/>
          <w:noProof/>
          <w:sz w:val="15"/>
        </w:rPr>
      </w:pPr>
    </w:p>
    <w:p w14:paraId="6AE114B7"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highlight w:val="yellow"/>
        </w:rPr>
      </w:pPr>
      <w:r w:rsidRPr="00F44FB1">
        <w:rPr>
          <w:rFonts w:ascii="Arial" w:hAnsi="Arial" w:cs="Arial"/>
          <w:b/>
          <w:bCs/>
          <w:noProof/>
          <w:sz w:val="20"/>
          <w:highlight w:val="yellow"/>
        </w:rPr>
        <w:t xml:space="preserve">Agreements for positioning and beam management </w:t>
      </w:r>
    </w:p>
    <w:p w14:paraId="57E49615"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 xml:space="preserve">Support proactive reporting of UE-sided applicable functionality, e.g., the UE reports its applicable AI/ML functionalities via UAI message/LPP message.  </w:t>
      </w:r>
    </w:p>
    <w:p w14:paraId="775E8927"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0C0A21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FFS how the two approaches will be specified and whether we can combine them into one procedure.    FFS how to report applicable functionality, what is applicable functionality, how the UE determines which function is applicable or not (if it is needed)</w:t>
      </w:r>
    </w:p>
    <w:p w14:paraId="79172F2F" w14:textId="77777777" w:rsidR="00820775" w:rsidRPr="00C06875" w:rsidRDefault="00820775" w:rsidP="00820775">
      <w:pPr>
        <w:pStyle w:val="Doc-text2"/>
        <w:ind w:left="1985"/>
        <w:rPr>
          <w:rFonts w:ascii="Arial" w:hAnsi="Arial" w:cs="Arial"/>
          <w:strike/>
          <w:noProof/>
          <w:sz w:val="20"/>
        </w:rPr>
      </w:pPr>
    </w:p>
    <w:p w14:paraId="097A0E52"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b/>
          <w:bCs/>
          <w:noProof/>
          <w:sz w:val="20"/>
        </w:rPr>
      </w:pPr>
      <w:r w:rsidRPr="00C06875">
        <w:rPr>
          <w:rFonts w:ascii="Arial" w:hAnsi="Arial" w:cs="Arial"/>
          <w:b/>
          <w:bCs/>
          <w:noProof/>
          <w:sz w:val="20"/>
        </w:rPr>
        <w:t>Agreements:</w:t>
      </w:r>
    </w:p>
    <w:p w14:paraId="2A84228D"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highlight w:val="yellow"/>
        </w:rPr>
      </w:pPr>
      <w:r w:rsidRPr="00C06875">
        <w:rPr>
          <w:rFonts w:ascii="Arial" w:hAnsi="Arial" w:cs="Arial"/>
          <w:noProof/>
          <w:sz w:val="20"/>
        </w:rPr>
        <w:t>1</w:t>
      </w:r>
      <w:r w:rsidRPr="00C06875">
        <w:rPr>
          <w:rFonts w:ascii="Arial" w:hAnsi="Arial" w:cs="Arial"/>
          <w:noProof/>
          <w:sz w:val="20"/>
        </w:rPr>
        <w:tab/>
      </w:r>
      <w:r w:rsidRPr="007C6448">
        <w:rPr>
          <w:rFonts w:ascii="Arial" w:hAnsi="Arial" w:cs="Arial"/>
          <w:noProof/>
          <w:sz w:val="20"/>
          <w:highlight w:val="red"/>
        </w:rPr>
        <w:t>For UE-sided model, for the functionality management, the “network decision, network-initiated” AI/ML management is supported as a baseli</w:t>
      </w:r>
      <w:r w:rsidRPr="009000D9">
        <w:rPr>
          <w:rFonts w:ascii="Arial" w:hAnsi="Arial" w:cs="Arial"/>
          <w:noProof/>
          <w:sz w:val="20"/>
        </w:rPr>
        <w:t>ne.</w:t>
      </w:r>
      <w:r w:rsidRPr="00C06875">
        <w:rPr>
          <w:rFonts w:ascii="Arial" w:hAnsi="Arial" w:cs="Arial"/>
          <w:noProof/>
          <w:sz w:val="20"/>
        </w:rPr>
        <w:t xml:space="preserve">  </w:t>
      </w:r>
      <w:r w:rsidRPr="00F44FB1">
        <w:rPr>
          <w:rFonts w:ascii="Arial" w:hAnsi="Arial" w:cs="Arial"/>
          <w:noProof/>
          <w:sz w:val="20"/>
          <w:highlight w:val="yellow"/>
        </w:rPr>
        <w:t xml:space="preserve">The following can be considered further “UE autonomous, decision reported to the network”, “Network decision, UE-initiated” (i.e. proactive approach).  </w:t>
      </w:r>
    </w:p>
    <w:p w14:paraId="2A2E4EFF"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“UE-autonomous, UE’s decision is not reported to the network” is not considered for Rel-19</w:t>
      </w:r>
    </w:p>
    <w:p w14:paraId="4D9942F6" w14:textId="77777777" w:rsidR="00820775" w:rsidRPr="00C06875" w:rsidRDefault="00820775" w:rsidP="00820775">
      <w:pPr>
        <w:pStyle w:val="Doc-text2"/>
        <w:ind w:left="1985"/>
        <w:rPr>
          <w:i/>
          <w:iCs/>
          <w:noProof/>
        </w:rPr>
      </w:pPr>
    </w:p>
    <w:p w14:paraId="0BAAA54C" w14:textId="77777777" w:rsidR="00820775" w:rsidRDefault="00820775" w:rsidP="00820775">
      <w:pPr>
        <w:rPr>
          <w:rFonts w:eastAsia="等线"/>
        </w:rPr>
      </w:pPr>
    </w:p>
    <w:p w14:paraId="2C94047D" w14:textId="77777777" w:rsidR="00820775" w:rsidRPr="00985948" w:rsidRDefault="00820775" w:rsidP="00820775">
      <w:pPr>
        <w:rPr>
          <w:rFonts w:eastAsia="等线"/>
          <w:highlight w:val="green"/>
        </w:rPr>
      </w:pPr>
      <w:r w:rsidRPr="00985948">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#119</w:t>
      </w:r>
    </w:p>
    <w:p w14:paraId="457D0BDF" w14:textId="77777777" w:rsidR="00820775" w:rsidRPr="00B82647" w:rsidRDefault="00820775" w:rsidP="00820775">
      <w:r w:rsidRPr="00B82647">
        <w:rPr>
          <w:lang w:eastAsia="de-DE"/>
        </w:rPr>
        <w:t xml:space="preserve">At least </w:t>
      </w:r>
      <w:r w:rsidRPr="00B82647">
        <w:rPr>
          <w:color w:val="000000"/>
          <w:lang w:eastAsia="de-DE"/>
        </w:rPr>
        <w:t>for the monitoring Type 1 Option 2 of UE-side model monitoring</w:t>
      </w:r>
      <w:r w:rsidRPr="00B82647">
        <w:rPr>
          <w:lang w:eastAsia="de-DE"/>
        </w:rPr>
        <w:t xml:space="preserve"> (when applicable), </w:t>
      </w:r>
      <w:r w:rsidRPr="00B82647">
        <w:t>support to reuse CSI framework</w:t>
      </w:r>
      <w:r w:rsidRPr="00B82647">
        <w:rPr>
          <w:lang w:eastAsia="de-DE"/>
        </w:rPr>
        <w:t xml:space="preserve"> for </w:t>
      </w:r>
      <w:r w:rsidRPr="00B82647">
        <w:t xml:space="preserve">the configuration for monitoring result report </w:t>
      </w:r>
      <w:r w:rsidRPr="00B82647">
        <w:rPr>
          <w:color w:val="FF0000"/>
        </w:rPr>
        <w:t>in L1</w:t>
      </w:r>
      <w:r w:rsidRPr="00B82647">
        <w:t xml:space="preserve"> </w:t>
      </w:r>
      <w:proofErr w:type="spellStart"/>
      <w:r w:rsidRPr="00B82647">
        <w:rPr>
          <w:color w:val="FF0000"/>
        </w:rPr>
        <w:t>signaling</w:t>
      </w:r>
      <w:proofErr w:type="spellEnd"/>
      <w:r w:rsidRPr="00B82647">
        <w:t xml:space="preserve">: </w:t>
      </w:r>
    </w:p>
    <w:p w14:paraId="693D4965" w14:textId="77777777" w:rsidR="00820775" w:rsidRPr="00B82647" w:rsidRDefault="00820775" w:rsidP="00820775">
      <w:pPr>
        <w:pStyle w:val="ListParagraph"/>
        <w:numPr>
          <w:ilvl w:val="0"/>
          <w:numId w:val="31"/>
        </w:numPr>
        <w:overflowPunct/>
        <w:autoSpaceDE/>
        <w:autoSpaceDN/>
        <w:adjustRightInd/>
        <w:spacing w:after="0" w:line="278" w:lineRule="auto"/>
        <w:contextualSpacing w:val="0"/>
        <w:textAlignment w:val="auto"/>
      </w:pPr>
      <w:r w:rsidRPr="00B82647">
        <w:rPr>
          <w:rFonts w:hint="eastAsia"/>
        </w:rPr>
        <w:lastRenderedPageBreak/>
        <w:t>Dedicated resource set(s) for monitoring and report configuration for monitoring are configured in a dedicated CSI report configuration used for monitoring</w:t>
      </w:r>
    </w:p>
    <w:p w14:paraId="6F358A4B" w14:textId="77777777" w:rsidR="00820775" w:rsidRPr="00627038" w:rsidRDefault="00820775" w:rsidP="00820775">
      <w:pPr>
        <w:pStyle w:val="ListParagraph"/>
        <w:numPr>
          <w:ilvl w:val="1"/>
          <w:numId w:val="31"/>
        </w:numPr>
        <w:tabs>
          <w:tab w:val="left" w:pos="720"/>
          <w:tab w:val="left" w:pos="2160"/>
          <w:tab w:val="left" w:pos="2880"/>
        </w:tabs>
        <w:overflowPunct/>
        <w:autoSpaceDE/>
        <w:autoSpaceDN/>
        <w:adjustRightInd/>
        <w:spacing w:after="0"/>
        <w:contextualSpacing w:val="0"/>
        <w:textAlignment w:val="auto"/>
      </w:pPr>
      <w:r w:rsidRPr="00B82647">
        <w:rPr>
          <w:rFonts w:eastAsia="等线"/>
          <w:lang w:eastAsia="zh-CN"/>
        </w:rPr>
        <w:t xml:space="preserve">The </w:t>
      </w:r>
      <w:r w:rsidRPr="00B82647">
        <w:rPr>
          <w:rFonts w:eastAsia="等线"/>
          <w:color w:val="FF0000"/>
          <w:lang w:eastAsia="zh-CN"/>
        </w:rPr>
        <w:t>ID</w:t>
      </w:r>
      <w:r w:rsidRPr="00B82647">
        <w:rPr>
          <w:rFonts w:eastAsia="等线"/>
          <w:lang w:eastAsia="zh-CN"/>
        </w:rPr>
        <w:t xml:space="preserve"> of an inference report configuration is configured in the configuration for monitoring to link the inference report configuration and monitoring report configuration</w:t>
      </w:r>
    </w:p>
    <w:p w14:paraId="740760F2" w14:textId="77777777" w:rsidR="00820775" w:rsidRPr="00E70B90" w:rsidRDefault="00820775" w:rsidP="00820775">
      <w:pPr>
        <w:pStyle w:val="ListParagraph"/>
        <w:numPr>
          <w:ilvl w:val="2"/>
          <w:numId w:val="31"/>
        </w:numPr>
        <w:overflowPunct/>
        <w:autoSpaceDE/>
        <w:autoSpaceDN/>
        <w:adjustRightInd/>
        <w:spacing w:after="0"/>
        <w:contextualSpacing w:val="0"/>
        <w:textAlignment w:val="auto"/>
        <w:rPr>
          <w:lang w:val="de-DE" w:eastAsia="de-DE"/>
        </w:rPr>
      </w:pPr>
      <w:r w:rsidRPr="009577C1">
        <w:rPr>
          <w:rFonts w:eastAsia="等线" w:hint="eastAsia"/>
          <w:lang w:val="de-DE" w:eastAsia="zh-CN"/>
        </w:rPr>
        <w:t>FFS how to identify the connection between RSs in the resource set(s) for monitoring and Set A beams</w:t>
      </w:r>
    </w:p>
    <w:p w14:paraId="5A1F0DF0" w14:textId="77777777" w:rsidR="00820775" w:rsidRPr="00B82647" w:rsidRDefault="00820775" w:rsidP="00820775">
      <w:pPr>
        <w:pStyle w:val="ListParagraph"/>
        <w:numPr>
          <w:ilvl w:val="1"/>
          <w:numId w:val="31"/>
        </w:numPr>
        <w:tabs>
          <w:tab w:val="left" w:pos="2160"/>
        </w:tabs>
        <w:overflowPunct/>
        <w:autoSpaceDE/>
        <w:autoSpaceDN/>
        <w:adjustRightInd/>
        <w:spacing w:after="0"/>
        <w:contextualSpacing w:val="0"/>
        <w:textAlignment w:val="auto"/>
        <w:rPr>
          <w:lang w:val="de-DE" w:eastAsia="de-DE"/>
        </w:rPr>
      </w:pPr>
      <w:r w:rsidRPr="00E70B90">
        <w:rPr>
          <w:rFonts w:eastAsia="等线"/>
          <w:lang w:val="de-DE" w:eastAsia="zh-CN"/>
        </w:rPr>
        <w:t xml:space="preserve">FFS on whether to support all the </w:t>
      </w:r>
      <w:r w:rsidRPr="001A389E">
        <w:rPr>
          <w:rFonts w:eastAsia="等线" w:hint="eastAsia"/>
          <w:lang w:val="de-DE" w:eastAsia="zh-CN"/>
        </w:rPr>
        <w:t>combination on time domain behavior</w:t>
      </w:r>
      <w:r w:rsidRPr="001A389E">
        <w:rPr>
          <w:rFonts w:eastAsia="等线"/>
          <w:lang w:val="de-DE" w:eastAsia="zh-CN"/>
        </w:rPr>
        <w:t xml:space="preserve"> </w:t>
      </w:r>
      <w:r w:rsidRPr="00B82647">
        <w:rPr>
          <w:rFonts w:eastAsia="等线"/>
          <w:lang w:val="de-DE" w:eastAsia="zh-CN"/>
        </w:rPr>
        <w:t xml:space="preserve">of the </w:t>
      </w:r>
      <w:r w:rsidRPr="00B82647">
        <w:rPr>
          <w:rFonts w:eastAsia="等线"/>
          <w:i/>
          <w:iCs/>
          <w:lang w:val="de-DE" w:eastAsia="zh-CN"/>
        </w:rPr>
        <w:t>reportConfigType</w:t>
      </w:r>
      <w:r w:rsidRPr="00B82647">
        <w:rPr>
          <w:rFonts w:eastAsia="等线"/>
          <w:lang w:val="de-DE" w:eastAsia="zh-CN"/>
        </w:rPr>
        <w:t xml:space="preserve"> for infernece report and the </w:t>
      </w:r>
      <w:r w:rsidRPr="00B82647">
        <w:rPr>
          <w:rFonts w:eastAsia="等线"/>
          <w:i/>
          <w:iCs/>
          <w:lang w:val="de-DE" w:eastAsia="zh-CN"/>
        </w:rPr>
        <w:t>reportConfigType</w:t>
      </w:r>
      <w:r w:rsidRPr="00B82647">
        <w:rPr>
          <w:rFonts w:eastAsia="等线"/>
          <w:lang w:val="de-DE" w:eastAsia="zh-CN"/>
        </w:rPr>
        <w:t xml:space="preserve"> for monitoring report </w:t>
      </w:r>
    </w:p>
    <w:p w14:paraId="74668AEC" w14:textId="77777777" w:rsidR="00820775" w:rsidRPr="00B82647" w:rsidRDefault="00820775" w:rsidP="00820775">
      <w:pPr>
        <w:pStyle w:val="ListParagraph"/>
        <w:numPr>
          <w:ilvl w:val="1"/>
          <w:numId w:val="31"/>
        </w:numPr>
        <w:tabs>
          <w:tab w:val="left" w:pos="2160"/>
        </w:tabs>
        <w:overflowPunct/>
        <w:autoSpaceDE/>
        <w:autoSpaceDN/>
        <w:adjustRightInd/>
        <w:spacing w:after="0"/>
        <w:contextualSpacing w:val="0"/>
        <w:textAlignment w:val="auto"/>
        <w:rPr>
          <w:lang w:val="de-DE" w:eastAsia="de-DE"/>
        </w:rPr>
      </w:pPr>
      <w:r w:rsidRPr="00B82647">
        <w:rPr>
          <w:rFonts w:eastAsia="等线" w:hint="eastAsia"/>
          <w:lang w:val="de-DE" w:eastAsia="zh-CN"/>
        </w:rPr>
        <w:t>FFS on the timing related issues</w:t>
      </w:r>
    </w:p>
    <w:p w14:paraId="1CEC7EAA" w14:textId="77777777" w:rsidR="00820775" w:rsidRPr="00EC28A6" w:rsidRDefault="00820775" w:rsidP="00820775">
      <w:pPr>
        <w:pStyle w:val="ListParagraph"/>
        <w:numPr>
          <w:ilvl w:val="1"/>
          <w:numId w:val="31"/>
        </w:numPr>
        <w:overflowPunct/>
        <w:autoSpaceDE/>
        <w:autoSpaceDN/>
        <w:adjustRightInd/>
        <w:spacing w:after="0"/>
        <w:contextualSpacing w:val="0"/>
        <w:textAlignment w:val="auto"/>
      </w:pPr>
      <w:r>
        <w:rPr>
          <w:rFonts w:hint="eastAsia"/>
        </w:rPr>
        <w:t>UE measures the</w:t>
      </w:r>
      <w:r>
        <w:t xml:space="preserve"> </w:t>
      </w:r>
      <w:r w:rsidRPr="002E0529">
        <w:rPr>
          <w:color w:val="FF0000"/>
        </w:rPr>
        <w:t>dedicated</w:t>
      </w:r>
      <w:r w:rsidRPr="002E0529">
        <w:rPr>
          <w:rFonts w:hint="eastAsia"/>
          <w:color w:val="FF0000"/>
        </w:rPr>
        <w:t xml:space="preserve"> </w:t>
      </w:r>
      <w:r>
        <w:rPr>
          <w:rFonts w:hint="eastAsia"/>
        </w:rPr>
        <w:t xml:space="preserve">resource set(s) for monitoring. </w:t>
      </w:r>
    </w:p>
    <w:p w14:paraId="37C40E35" w14:textId="77777777" w:rsidR="00820775" w:rsidRDefault="00820775" w:rsidP="00820775">
      <w:pPr>
        <w:rPr>
          <w:rFonts w:eastAsia="等线"/>
        </w:rPr>
      </w:pPr>
    </w:p>
    <w:p w14:paraId="7761E7E9" w14:textId="77777777" w:rsidR="00820775" w:rsidRPr="00621AB3" w:rsidRDefault="00820775" w:rsidP="00820775">
      <w:pPr>
        <w:rPr>
          <w:rFonts w:eastAsia="等线"/>
          <w:highlight w:val="green"/>
        </w:rPr>
      </w:pPr>
      <w:r w:rsidRPr="00621AB3">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#118bis</w:t>
      </w:r>
    </w:p>
    <w:p w14:paraId="020ABBA0" w14:textId="77777777" w:rsidR="00820775" w:rsidRDefault="00820775" w:rsidP="00820775">
      <w:pPr>
        <w:rPr>
          <w:lang w:eastAsia="de-DE"/>
        </w:rPr>
      </w:pPr>
      <w:r>
        <w:rPr>
          <w:bCs/>
        </w:rPr>
        <w:t xml:space="preserve">For BM-Case1 and BM-Case2 with a UE-sided AI/ML model, for Option 2 </w:t>
      </w:r>
      <w:r>
        <w:rPr>
          <w:lang w:eastAsia="de-DE"/>
        </w:rPr>
        <w:t xml:space="preserve">(UE-assisted performance monitoring), </w:t>
      </w:r>
    </w:p>
    <w:p w14:paraId="70CCA4D7" w14:textId="77777777" w:rsidR="00820775" w:rsidRDefault="00820775" w:rsidP="00820775">
      <w:pPr>
        <w:pStyle w:val="ListParagraph"/>
        <w:numPr>
          <w:ilvl w:val="0"/>
          <w:numId w:val="31"/>
        </w:numPr>
        <w:overflowPunct/>
        <w:autoSpaceDE/>
        <w:autoSpaceDN/>
        <w:adjustRightInd/>
        <w:contextualSpacing w:val="0"/>
        <w:textAlignment w:val="auto"/>
        <w:rPr>
          <w:lang w:eastAsia="de-DE"/>
        </w:rPr>
      </w:pPr>
      <w:r>
        <w:rPr>
          <w:rFonts w:eastAsia="等线"/>
          <w:lang w:eastAsia="zh-CN"/>
        </w:rPr>
        <w:t xml:space="preserve">At least </w:t>
      </w:r>
      <w:r w:rsidRPr="00D02629">
        <w:rPr>
          <w:rFonts w:eastAsia="等线"/>
          <w:highlight w:val="yellow"/>
          <w:lang w:eastAsia="zh-CN"/>
        </w:rPr>
        <w:t xml:space="preserve">support </w:t>
      </w:r>
      <w:r w:rsidRPr="00D02629">
        <w:rPr>
          <w:rFonts w:eastAsia="等线" w:hint="eastAsia"/>
          <w:highlight w:val="yellow"/>
          <w:lang w:eastAsia="zh-CN"/>
        </w:rPr>
        <w:t>Alt</w:t>
      </w:r>
      <w:r w:rsidRPr="00D02629">
        <w:rPr>
          <w:highlight w:val="yellow"/>
          <w:lang w:eastAsia="de-DE"/>
        </w:rPr>
        <w:t xml:space="preserve"> 1</w:t>
      </w:r>
      <w:r>
        <w:rPr>
          <w:lang w:eastAsia="de-DE"/>
        </w:rPr>
        <w:t xml:space="preserve">: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75DCC364" w14:textId="77777777" w:rsidR="00820775" w:rsidRDefault="00820775" w:rsidP="00820775">
      <w:pPr>
        <w:pStyle w:val="ListParagraph"/>
        <w:numPr>
          <w:ilvl w:val="1"/>
          <w:numId w:val="31"/>
        </w:numPr>
        <w:overflowPunct/>
        <w:autoSpaceDE/>
        <w:autoSpaceDN/>
        <w:adjustRightInd/>
        <w:contextualSpacing w:val="0"/>
        <w:textAlignment w:val="auto"/>
        <w:rPr>
          <w:lang w:eastAsia="de-DE"/>
        </w:rPr>
      </w:pPr>
      <w:r>
        <w:rPr>
          <w:lang w:eastAsia="de-DE"/>
        </w:rPr>
        <w:t xml:space="preserve">FFS on detail definition of the metric, including whether/how to configure or define a window for calculation </w:t>
      </w:r>
    </w:p>
    <w:p w14:paraId="3140CAD7" w14:textId="77777777" w:rsidR="00820775" w:rsidRDefault="00820775" w:rsidP="00820775">
      <w:pPr>
        <w:pStyle w:val="ListParagraph"/>
        <w:numPr>
          <w:ilvl w:val="1"/>
          <w:numId w:val="31"/>
        </w:numPr>
        <w:overflowPunct/>
        <w:autoSpaceDE/>
        <w:autoSpaceDN/>
        <w:adjustRightInd/>
        <w:contextualSpacing w:val="0"/>
        <w:textAlignment w:val="auto"/>
        <w:rPr>
          <w:lang w:eastAsia="zh-CN"/>
        </w:rPr>
      </w:pPr>
      <w:r>
        <w:rPr>
          <w:lang w:eastAsia="zh-CN"/>
        </w:rPr>
        <w:t xml:space="preserve">FFS: </w:t>
      </w:r>
      <w:r>
        <w:t>on other details including how to configure the resource set/resources for monitoring, including</w:t>
      </w:r>
    </w:p>
    <w:p w14:paraId="1DB26928" w14:textId="77777777" w:rsidR="00820775" w:rsidRDefault="00820775" w:rsidP="00820775">
      <w:pPr>
        <w:pStyle w:val="ListParagraph"/>
        <w:numPr>
          <w:ilvl w:val="2"/>
          <w:numId w:val="31"/>
        </w:numPr>
        <w:tabs>
          <w:tab w:val="left" w:pos="1440"/>
        </w:tabs>
        <w:overflowPunct/>
        <w:autoSpaceDE/>
        <w:autoSpaceDN/>
        <w:adjustRightInd/>
        <w:contextualSpacing w:val="0"/>
        <w:textAlignment w:val="auto"/>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6078EF35" w14:textId="77777777" w:rsidR="00820775" w:rsidRPr="00EC48F1" w:rsidRDefault="00820775" w:rsidP="00820775">
      <w:pPr>
        <w:pStyle w:val="ListParagraph"/>
        <w:numPr>
          <w:ilvl w:val="0"/>
          <w:numId w:val="31"/>
        </w:numPr>
        <w:overflowPunct/>
        <w:autoSpaceDE/>
        <w:autoSpaceDN/>
        <w:adjustRightInd/>
        <w:contextualSpacing w:val="0"/>
        <w:textAlignment w:val="auto"/>
        <w:rPr>
          <w:lang w:eastAsia="zh-CN"/>
        </w:rPr>
      </w:pPr>
      <w:r>
        <w:rPr>
          <w:lang w:eastAsia="de-DE"/>
        </w:rPr>
        <w:t>FFS other alternatives</w:t>
      </w:r>
    </w:p>
    <w:p w14:paraId="1A7DAFA1" w14:textId="77777777" w:rsidR="00820775" w:rsidRDefault="00820775" w:rsidP="00820775">
      <w:pPr>
        <w:rPr>
          <w:lang w:eastAsia="de-DE"/>
        </w:rPr>
      </w:pPr>
    </w:p>
    <w:p w14:paraId="62C77220" w14:textId="77777777" w:rsidR="00820775" w:rsidRPr="00B82647" w:rsidRDefault="00820775" w:rsidP="00820775">
      <w:pPr>
        <w:rPr>
          <w:lang w:eastAsia="x-none"/>
        </w:rPr>
      </w:pPr>
      <w:r w:rsidRPr="00B82647">
        <w:rPr>
          <w:lang w:eastAsia="de-DE"/>
        </w:rPr>
        <w:t xml:space="preserve">At least </w:t>
      </w:r>
      <w:r w:rsidRPr="00B82647">
        <w:rPr>
          <w:color w:val="000000"/>
          <w:lang w:eastAsia="de-DE"/>
        </w:rPr>
        <w:t>for the monitoring Type 1 Option 2 of UE-side model monitoring</w:t>
      </w:r>
      <w:r w:rsidRPr="00B82647">
        <w:rPr>
          <w:lang w:eastAsia="de-DE"/>
        </w:rPr>
        <w:t xml:space="preserve"> (when applicable), consider the following options with potential down selection for the configura</w:t>
      </w:r>
      <w:r w:rsidRPr="00B82647">
        <w:rPr>
          <w:lang w:eastAsia="x-none"/>
        </w:rPr>
        <w:t>tion for monitoring:</w:t>
      </w:r>
    </w:p>
    <w:p w14:paraId="18723023" w14:textId="77777777" w:rsidR="00820775" w:rsidRPr="00B82647" w:rsidRDefault="00820775" w:rsidP="00820775">
      <w:pPr>
        <w:pStyle w:val="ListParagraph"/>
        <w:numPr>
          <w:ilvl w:val="0"/>
          <w:numId w:val="31"/>
        </w:numPr>
        <w:overflowPunct/>
        <w:autoSpaceDE/>
        <w:autoSpaceDN/>
        <w:adjustRightInd/>
        <w:spacing w:after="0"/>
        <w:contextualSpacing w:val="0"/>
        <w:textAlignment w:val="auto"/>
      </w:pPr>
      <w:r w:rsidRPr="00B82647">
        <w:rPr>
          <w:rFonts w:hint="eastAsia"/>
        </w:rPr>
        <w:t>Option 1: The resource set(s) for monitoring and report configuration for monitoring are configured (when applicable) within CSI report configuration used for inference</w:t>
      </w:r>
    </w:p>
    <w:p w14:paraId="6FAD6183"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FFS: the resource set(s) for monitoring </w:t>
      </w:r>
    </w:p>
    <w:p w14:paraId="6982E4A2"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UE measures the resource set(s) for monitoring. </w:t>
      </w:r>
    </w:p>
    <w:p w14:paraId="5D8A1967"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FFS how/when to report the monitoring results. </w:t>
      </w:r>
    </w:p>
    <w:p w14:paraId="15FD7C9B" w14:textId="77777777" w:rsidR="00820775" w:rsidRPr="00B82647" w:rsidRDefault="00820775" w:rsidP="00820775">
      <w:pPr>
        <w:pStyle w:val="ListParagraph"/>
        <w:numPr>
          <w:ilvl w:val="0"/>
          <w:numId w:val="31"/>
        </w:numPr>
        <w:overflowPunct/>
        <w:autoSpaceDE/>
        <w:autoSpaceDN/>
        <w:adjustRightInd/>
        <w:spacing w:after="0"/>
        <w:contextualSpacing w:val="0"/>
        <w:textAlignment w:val="auto"/>
      </w:pPr>
      <w:r w:rsidRPr="00627038">
        <w:rPr>
          <w:rFonts w:hint="eastAsia"/>
        </w:rPr>
        <w:t xml:space="preserve">Option 2: </w:t>
      </w:r>
      <w:r w:rsidRPr="00B82647">
        <w:rPr>
          <w:rFonts w:hint="eastAsia"/>
        </w:rPr>
        <w:t>Dedicated resource set(s) for monitoring and report configuration for monitoring are configured in a dedicated CSI report configuration used for monitoring</w:t>
      </w:r>
    </w:p>
    <w:p w14:paraId="38A20746"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The dedicated report configuration used for monitoring links to an inference report</w:t>
      </w:r>
      <w:r w:rsidRPr="00B82647">
        <w:t xml:space="preserve"> configuration </w:t>
      </w:r>
    </w:p>
    <w:p w14:paraId="3AFDCE6A" w14:textId="77777777" w:rsidR="00820775" w:rsidRPr="00B82647" w:rsidRDefault="00820775" w:rsidP="00820775">
      <w:pPr>
        <w:pStyle w:val="ListParagraph"/>
        <w:numPr>
          <w:ilvl w:val="2"/>
          <w:numId w:val="31"/>
        </w:numPr>
        <w:overflowPunct/>
        <w:autoSpaceDE/>
        <w:autoSpaceDN/>
        <w:adjustRightInd/>
        <w:spacing w:after="0"/>
        <w:contextualSpacing w:val="0"/>
        <w:textAlignment w:val="auto"/>
      </w:pPr>
      <w:r w:rsidRPr="00B82647">
        <w:rPr>
          <w:rFonts w:eastAsia="等线" w:hint="eastAsia"/>
          <w:lang w:eastAsia="zh-CN"/>
        </w:rPr>
        <w:t>FFS how to identify the connection between RSs in the resource set(s) for monitoring and Set A beams</w:t>
      </w:r>
    </w:p>
    <w:p w14:paraId="35E48503"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UE measures the resource set(s) for monitoring. </w:t>
      </w:r>
    </w:p>
    <w:p w14:paraId="1ACF8907" w14:textId="77777777" w:rsidR="00820775" w:rsidRPr="00627038" w:rsidRDefault="00820775" w:rsidP="00820775">
      <w:pPr>
        <w:pStyle w:val="ListParagraph"/>
        <w:numPr>
          <w:ilvl w:val="1"/>
          <w:numId w:val="31"/>
        </w:numPr>
        <w:overflowPunct/>
        <w:autoSpaceDE/>
        <w:autoSpaceDN/>
        <w:adjustRightInd/>
        <w:spacing w:after="0"/>
        <w:contextualSpacing w:val="0"/>
        <w:textAlignment w:val="auto"/>
      </w:pPr>
      <w:r w:rsidRPr="00627038">
        <w:rPr>
          <w:rFonts w:hint="eastAsia"/>
        </w:rPr>
        <w:t xml:space="preserve">FFS when to report the monitoring results. </w:t>
      </w:r>
    </w:p>
    <w:p w14:paraId="26C88937" w14:textId="77777777" w:rsidR="00820775" w:rsidRDefault="00820775" w:rsidP="00820775">
      <w:pPr>
        <w:rPr>
          <w:rFonts w:eastAsia="等线"/>
        </w:rPr>
      </w:pPr>
    </w:p>
    <w:p w14:paraId="7644DB3E" w14:textId="77777777" w:rsidR="00820775" w:rsidRPr="003E08BE" w:rsidRDefault="00820775" w:rsidP="00820775">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r>
        <w:rPr>
          <w:rFonts w:eastAsia="等线"/>
          <w:highlight w:val="green"/>
          <w:lang w:eastAsia="zh-CN"/>
        </w:rPr>
        <w:t xml:space="preserve"> </w:t>
      </w:r>
      <w:r>
        <w:rPr>
          <w:rFonts w:eastAsia="等线"/>
          <w:highlight w:val="green"/>
        </w:rPr>
        <w:t>@</w:t>
      </w:r>
      <w:r>
        <w:rPr>
          <w:rFonts w:eastAsia="等线" w:hint="eastAsia"/>
          <w:highlight w:val="green"/>
          <w:lang w:eastAsia="zh-CN"/>
        </w:rPr>
        <w:t>R1</w:t>
      </w:r>
      <w:r>
        <w:rPr>
          <w:rFonts w:eastAsia="等线"/>
          <w:highlight w:val="green"/>
        </w:rPr>
        <w:t>#118</w:t>
      </w:r>
    </w:p>
    <w:p w14:paraId="4A9BD8AD" w14:textId="77777777" w:rsidR="00820775" w:rsidRPr="007E206A" w:rsidRDefault="00820775" w:rsidP="00820775">
      <w:r w:rsidRPr="007E206A">
        <w:rPr>
          <w:bCs/>
        </w:rPr>
        <w:t xml:space="preserve">For BM-Case1 and BM-Case2 with a UE-sided AI/ML model, for Option 2 </w:t>
      </w:r>
      <w:r w:rsidRPr="007E206A">
        <w:t xml:space="preserve">(UE-assisted performance monitoring), further study </w:t>
      </w:r>
      <w:r>
        <w:rPr>
          <w:rFonts w:eastAsia="等线" w:hint="eastAsia"/>
        </w:rPr>
        <w:t xml:space="preserve">at least </w:t>
      </w:r>
      <w:r w:rsidRPr="007E206A">
        <w:t xml:space="preserve">the following </w:t>
      </w:r>
      <w:r>
        <w:rPr>
          <w:rFonts w:eastAsia="等线" w:hint="eastAsia"/>
        </w:rPr>
        <w:t>alternative</w:t>
      </w:r>
      <w:r w:rsidRPr="007E206A">
        <w:t>s, including:</w:t>
      </w:r>
    </w:p>
    <w:p w14:paraId="57D44820"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lastRenderedPageBreak/>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05DFE751"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79B9D348"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68EB6E96"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2AFE4D08"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this is only applicable when the model can predict RSRP </w:t>
      </w:r>
    </w:p>
    <w:p w14:paraId="78DDEBE4" w14:textId="77777777" w:rsidR="00820775" w:rsidRPr="007E206A" w:rsidRDefault="00820775" w:rsidP="00820775">
      <w:pPr>
        <w:pStyle w:val="ListParagraph"/>
        <w:numPr>
          <w:ilvl w:val="0"/>
          <w:numId w:val="32"/>
        </w:numPr>
        <w:overflowPunct/>
        <w:autoSpaceDE/>
        <w:autoSpaceDN/>
        <w:adjustRightInd/>
        <w:contextualSpacing w:val="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74AF8EAC"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this is only applicable when the model can generate probability information </w:t>
      </w:r>
    </w:p>
    <w:p w14:paraId="0E015EA3" w14:textId="77777777" w:rsidR="00820775" w:rsidRPr="007E206A" w:rsidRDefault="00820775" w:rsidP="00820775">
      <w:pPr>
        <w:pStyle w:val="ListParagraph"/>
        <w:numPr>
          <w:ilvl w:val="0"/>
          <w:numId w:val="32"/>
        </w:numPr>
        <w:overflowPunct/>
        <w:autoSpaceDE/>
        <w:autoSpaceDN/>
        <w:adjustRightInd/>
        <w:contextualSpacing w:val="0"/>
        <w:textAlignment w:val="auto"/>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65985A52" w14:textId="77777777" w:rsidR="00820775" w:rsidRPr="003E08BE" w:rsidRDefault="00820775" w:rsidP="00820775">
      <w:pPr>
        <w:pStyle w:val="ListParagraph"/>
        <w:numPr>
          <w:ilvl w:val="1"/>
          <w:numId w:val="32"/>
        </w:numPr>
        <w:overflowPunct/>
        <w:autoSpaceDE/>
        <w:autoSpaceDN/>
        <w:adjustRightInd/>
        <w:contextualSpacing w:val="0"/>
        <w:textAlignment w:val="auto"/>
      </w:pPr>
      <w:proofErr w:type="gramStart"/>
      <w:r w:rsidRPr="003E08BE">
        <w:t>E.g.</w:t>
      </w:r>
      <w:proofErr w:type="gramEnd"/>
      <w:r w:rsidRPr="003E08BE">
        <w:t xml:space="preserve"> </w:t>
      </w:r>
      <w:r w:rsidRPr="00E610B5">
        <w:rPr>
          <w:color w:val="FF0000"/>
        </w:rPr>
        <w:t>whether/how to use full set of Set A for measurement.</w:t>
      </w:r>
      <w:r w:rsidRPr="003E08BE">
        <w:t xml:space="preserve">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0CDE417" w14:textId="77777777" w:rsidR="00820775" w:rsidRPr="008C6D09" w:rsidRDefault="00820775" w:rsidP="00820775">
      <w:pPr>
        <w:pStyle w:val="ListParagraph"/>
        <w:numPr>
          <w:ilvl w:val="0"/>
          <w:numId w:val="32"/>
        </w:numPr>
        <w:overflowPunct/>
        <w:autoSpaceDE/>
        <w:autoSpaceDN/>
        <w:adjustRightInd/>
        <w:contextualSpacing w:val="0"/>
        <w:textAlignment w:val="auto"/>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15B41A34" w14:textId="77777777" w:rsidR="00820775" w:rsidRDefault="00820775" w:rsidP="00820775">
      <w:pPr>
        <w:rPr>
          <w:rFonts w:eastAsia="等线"/>
        </w:rPr>
      </w:pPr>
    </w:p>
    <w:p w14:paraId="395DFA2F" w14:textId="77777777" w:rsidR="00820775" w:rsidRDefault="00820775" w:rsidP="00820775">
      <w:pPr>
        <w:rPr>
          <w:rFonts w:eastAsia="等线"/>
          <w:highlight w:val="green"/>
        </w:rPr>
      </w:pPr>
      <w:r>
        <w:rPr>
          <w:rFonts w:eastAsia="等线" w:hint="eastAsia"/>
          <w:highlight w:val="green"/>
        </w:rPr>
        <w:t>Agreement</w:t>
      </w:r>
      <w:r>
        <w:rPr>
          <w:rFonts w:eastAsia="等线"/>
          <w:highlight w:val="green"/>
        </w:rPr>
        <w:t xml:space="preserve"> @R2#117</w:t>
      </w:r>
    </w:p>
    <w:p w14:paraId="6553A6E0" w14:textId="77777777" w:rsidR="00820775" w:rsidRPr="00AD4D0B" w:rsidRDefault="00820775" w:rsidP="00820775">
      <w:pPr>
        <w:rPr>
          <w:bCs/>
        </w:rPr>
      </w:pPr>
      <w:r w:rsidRPr="00AD4D0B">
        <w:rPr>
          <w:bCs/>
        </w:rPr>
        <w:t>For BM-Case1 and BM-Case2 with a UE-side AI/ML model:</w:t>
      </w:r>
    </w:p>
    <w:p w14:paraId="5535DC5B" w14:textId="77777777" w:rsidR="00820775" w:rsidRPr="00AD4D0B" w:rsidRDefault="00820775" w:rsidP="00820775">
      <w:pPr>
        <w:pStyle w:val="B1"/>
        <w:numPr>
          <w:ilvl w:val="0"/>
          <w:numId w:val="33"/>
        </w:numPr>
        <w:overflowPunct/>
        <w:autoSpaceDE/>
        <w:autoSpaceDN/>
        <w:adjustRightInd/>
        <w:textAlignment w:val="auto"/>
        <w:rPr>
          <w:rFonts w:eastAsia="Yu Mincho"/>
          <w:bCs/>
        </w:rPr>
      </w:pPr>
      <w:r w:rsidRPr="00AD4D0B">
        <w:t>Support Type 1 performance monitoring</w:t>
      </w:r>
      <w:r>
        <w:rPr>
          <w:rFonts w:eastAsia="等线" w:hint="eastAsia"/>
        </w:rPr>
        <w:t>, including the following two options</w:t>
      </w:r>
      <w:r w:rsidRPr="00AD4D0B">
        <w:rPr>
          <w:bCs/>
        </w:rPr>
        <w:t xml:space="preserve">: </w:t>
      </w:r>
    </w:p>
    <w:p w14:paraId="0E536800" w14:textId="77777777" w:rsidR="00820775" w:rsidRPr="00AD4D0B" w:rsidRDefault="00820775" w:rsidP="00820775">
      <w:pPr>
        <w:pStyle w:val="B3"/>
        <w:numPr>
          <w:ilvl w:val="1"/>
          <w:numId w:val="33"/>
        </w:numPr>
        <w:overflowPunct/>
        <w:autoSpaceDE/>
        <w:autoSpaceDN/>
        <w:adjustRightInd/>
        <w:textAlignment w:val="auto"/>
      </w:pPr>
      <w:r w:rsidRPr="00AD4D0B">
        <w:t xml:space="preserve">Option 1 (NW-side performance monitoring): </w:t>
      </w:r>
    </w:p>
    <w:p w14:paraId="30C992C8" w14:textId="77777777" w:rsidR="00820775" w:rsidRPr="00AD4D0B" w:rsidRDefault="00820775" w:rsidP="00820775">
      <w:pPr>
        <w:pStyle w:val="B3"/>
        <w:numPr>
          <w:ilvl w:val="2"/>
          <w:numId w:val="33"/>
        </w:numPr>
        <w:overflowPunct/>
        <w:autoSpaceDE/>
        <w:autoSpaceDN/>
        <w:adjustRightInd/>
        <w:textAlignment w:val="auto"/>
      </w:pPr>
      <w:r w:rsidRPr="00AD4D0B">
        <w:t xml:space="preserve">UE sends a report to NW (for the calculation of performance metric at NW) </w:t>
      </w:r>
    </w:p>
    <w:p w14:paraId="4010C0C6" w14:textId="77777777" w:rsidR="00820775" w:rsidRPr="00AD4D0B" w:rsidRDefault="00820775" w:rsidP="00820775">
      <w:pPr>
        <w:pStyle w:val="B3"/>
        <w:numPr>
          <w:ilvl w:val="3"/>
          <w:numId w:val="33"/>
        </w:numPr>
        <w:overflowPunct/>
        <w:autoSpaceDE/>
        <w:autoSpaceDN/>
        <w:adjustRightInd/>
        <w:textAlignment w:val="auto"/>
      </w:pPr>
      <w:r w:rsidRPr="00AD4D0B">
        <w:t>Measurement results</w:t>
      </w:r>
      <w:r>
        <w:rPr>
          <w:rFonts w:eastAsia="等线" w:hint="eastAsia"/>
        </w:rPr>
        <w:t xml:space="preserve"> from resource set for monitoring,</w:t>
      </w:r>
      <w:r w:rsidRPr="00AD4D0B">
        <w:t xml:space="preserve"> e.g., L1-RSRP and/or </w:t>
      </w:r>
      <w:r>
        <w:rPr>
          <w:rFonts w:eastAsia="等线" w:hint="eastAsia"/>
        </w:rPr>
        <w:t>RS</w:t>
      </w:r>
      <w:r w:rsidRPr="00AD4D0B">
        <w:t xml:space="preserve"> index is supported as the content of the report</w:t>
      </w:r>
    </w:p>
    <w:p w14:paraId="5DC035A8" w14:textId="77777777" w:rsidR="00820775" w:rsidRPr="00AD4D0B" w:rsidRDefault="00820775" w:rsidP="00820775">
      <w:pPr>
        <w:pStyle w:val="B3"/>
        <w:numPr>
          <w:ilvl w:val="3"/>
          <w:numId w:val="33"/>
        </w:numPr>
        <w:overflowPunct/>
        <w:autoSpaceDE/>
        <w:autoSpaceDN/>
        <w:adjustRightInd/>
        <w:textAlignment w:val="auto"/>
      </w:pPr>
      <w:r w:rsidRPr="00AD4D0B">
        <w:t>FFS on other contents</w:t>
      </w:r>
      <w:r>
        <w:rPr>
          <w:rFonts w:eastAsia="等线" w:hint="eastAsia"/>
        </w:rPr>
        <w:t xml:space="preserve"> </w:t>
      </w:r>
    </w:p>
    <w:p w14:paraId="31D7640B" w14:textId="77777777" w:rsidR="00820775" w:rsidRPr="00AD4D0B" w:rsidRDefault="00820775" w:rsidP="00820775">
      <w:pPr>
        <w:pStyle w:val="B3"/>
        <w:numPr>
          <w:ilvl w:val="2"/>
          <w:numId w:val="33"/>
        </w:numPr>
        <w:overflowPunct/>
        <w:autoSpaceDE/>
        <w:autoSpaceDN/>
        <w:adjustRightInd/>
        <w:textAlignment w:val="auto"/>
      </w:pPr>
      <w:r w:rsidRPr="00AD4D0B">
        <w:t>The report is at least configured/triggered by NW</w:t>
      </w:r>
    </w:p>
    <w:p w14:paraId="2F25D70F" w14:textId="77777777" w:rsidR="00820775" w:rsidRPr="00AD4D0B" w:rsidRDefault="00820775" w:rsidP="00820775">
      <w:pPr>
        <w:pStyle w:val="B3"/>
        <w:numPr>
          <w:ilvl w:val="2"/>
          <w:numId w:val="33"/>
        </w:numPr>
        <w:overflowPunct/>
        <w:autoSpaceDE/>
        <w:autoSpaceDN/>
        <w:adjustRightInd/>
        <w:textAlignment w:val="auto"/>
      </w:pPr>
      <w:r w:rsidRPr="00AD4D0B">
        <w:t>Note: this may or may not have additional spec impact</w:t>
      </w:r>
    </w:p>
    <w:p w14:paraId="59B824DA" w14:textId="77777777" w:rsidR="00820775" w:rsidRPr="00AD4D0B" w:rsidRDefault="00820775" w:rsidP="00820775">
      <w:pPr>
        <w:pStyle w:val="B3"/>
        <w:numPr>
          <w:ilvl w:val="1"/>
          <w:numId w:val="33"/>
        </w:numPr>
        <w:overflowPunct/>
        <w:autoSpaceDE/>
        <w:autoSpaceDN/>
        <w:adjustRightInd/>
        <w:textAlignment w:val="auto"/>
      </w:pPr>
      <w:r w:rsidRPr="00AD4D0B">
        <w:t xml:space="preserve">Option 2 (UE-assisted performance monitoring): </w:t>
      </w:r>
    </w:p>
    <w:p w14:paraId="086AA733" w14:textId="77777777" w:rsidR="00820775" w:rsidRPr="00AD4D0B" w:rsidRDefault="00820775" w:rsidP="00820775">
      <w:pPr>
        <w:pStyle w:val="B3"/>
        <w:numPr>
          <w:ilvl w:val="2"/>
          <w:numId w:val="33"/>
        </w:numPr>
        <w:overflowPunct/>
        <w:autoSpaceDE/>
        <w:autoSpaceDN/>
        <w:adjustRightInd/>
        <w:textAlignment w:val="auto"/>
      </w:pPr>
      <w:r w:rsidRPr="00AD4D0B">
        <w:lastRenderedPageBreak/>
        <w:t xml:space="preserve">UE calculates performance metric(s) </w:t>
      </w:r>
    </w:p>
    <w:p w14:paraId="7E9D077F" w14:textId="77777777" w:rsidR="00820775" w:rsidRPr="00AD4D0B" w:rsidRDefault="00820775" w:rsidP="00820775">
      <w:pPr>
        <w:pStyle w:val="B3"/>
        <w:numPr>
          <w:ilvl w:val="3"/>
          <w:numId w:val="33"/>
        </w:numPr>
        <w:overflowPunct/>
        <w:autoSpaceDE/>
        <w:autoSpaceDN/>
        <w:adjustRightInd/>
        <w:textAlignment w:val="auto"/>
      </w:pPr>
      <w:r>
        <w:rPr>
          <w:rFonts w:eastAsia="等线" w:hint="eastAsia"/>
        </w:rPr>
        <w:t xml:space="preserve">FFS how to report and what to report </w:t>
      </w:r>
    </w:p>
    <w:p w14:paraId="69358746" w14:textId="77777777" w:rsidR="00820775" w:rsidRPr="00AD4D0B" w:rsidRDefault="00820775" w:rsidP="00820775">
      <w:pPr>
        <w:pStyle w:val="B3"/>
        <w:numPr>
          <w:ilvl w:val="1"/>
          <w:numId w:val="33"/>
        </w:numPr>
        <w:overflowPunct/>
        <w:autoSpaceDE/>
        <w:autoSpaceDN/>
        <w:adjustRightInd/>
        <w:textAlignment w:val="auto"/>
      </w:pPr>
      <w:r w:rsidRPr="00AD4D0B">
        <w:t>FFS whether to trigger the report based on event(s) for Option 1 and/or Option 2</w:t>
      </w:r>
    </w:p>
    <w:p w14:paraId="45937740" w14:textId="77777777" w:rsidR="00820775" w:rsidRPr="00AD4D0B" w:rsidRDefault="00820775" w:rsidP="00820775">
      <w:pPr>
        <w:pStyle w:val="B1"/>
        <w:numPr>
          <w:ilvl w:val="0"/>
          <w:numId w:val="33"/>
        </w:numPr>
        <w:overflowPunct/>
        <w:autoSpaceDE/>
        <w:autoSpaceDN/>
        <w:adjustRightInd/>
        <w:textAlignment w:val="auto"/>
        <w:rPr>
          <w:rFonts w:eastAsia="Yu Mincho"/>
          <w:bCs/>
        </w:rPr>
      </w:pPr>
      <w:r w:rsidRPr="00AD4D0B">
        <w:rPr>
          <w:color w:val="000000"/>
        </w:rPr>
        <w:t>FFS Type 2 performance monitoring</w:t>
      </w:r>
    </w:p>
    <w:p w14:paraId="45529E87" w14:textId="77777777" w:rsidR="00820775" w:rsidRPr="00C06875" w:rsidRDefault="00820775" w:rsidP="00820775">
      <w:pPr>
        <w:rPr>
          <w:rFonts w:eastAsia="等线"/>
        </w:rPr>
      </w:pPr>
    </w:p>
    <w:p w14:paraId="0D987770" w14:textId="77777777" w:rsidR="00820775" w:rsidRPr="00C06875" w:rsidRDefault="00820775" w:rsidP="00820775">
      <w:pPr>
        <w:pStyle w:val="Heading3"/>
      </w:pPr>
      <w:r w:rsidRPr="00C06875">
        <w:t xml:space="preserve">Beam management </w:t>
      </w:r>
    </w:p>
    <w:p w14:paraId="2D2AC7B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5D3CDB59"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RAN2 to consider an RRC configuration to configure radio measurements and the related reporting to enable data collection for NW-side training</w:t>
      </w:r>
    </w:p>
    <w:p w14:paraId="02B7C8B1"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For AI/ML based beam management, RAN2 assumes the L1 measurement framework shall be used for configuring the input data of the NW side AI/ML model inference.</w:t>
      </w:r>
      <w:r w:rsidRPr="00C06875">
        <w:rPr>
          <w:rFonts w:ascii="Arial" w:hAnsi="Arial" w:cs="Arial"/>
          <w:noProof/>
          <w:sz w:val="20"/>
        </w:rPr>
        <w:t xml:space="preserve">  </w:t>
      </w:r>
      <w:r w:rsidRPr="00F44FB1">
        <w:rPr>
          <w:rFonts w:ascii="Arial" w:hAnsi="Arial" w:cs="Arial"/>
          <w:noProof/>
          <w:sz w:val="20"/>
          <w:highlight w:val="yellow"/>
        </w:rPr>
        <w:t>FFS if further enhancements are needed</w:t>
      </w:r>
    </w:p>
    <w:p w14:paraId="5F9ADC3B"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sz w:val="20"/>
          <w:highlight w:val="yellow"/>
        </w:rPr>
        <w:t xml:space="preserve">There is no specification impact associated to </w:t>
      </w:r>
      <w:proofErr w:type="spellStart"/>
      <w:r w:rsidRPr="00F44FB1">
        <w:rPr>
          <w:rFonts w:ascii="Arial" w:hAnsi="Arial" w:cs="Arial"/>
          <w:sz w:val="20"/>
          <w:highlight w:val="yellow"/>
        </w:rPr>
        <w:t>gNB</w:t>
      </w:r>
      <w:proofErr w:type="spellEnd"/>
      <w:r w:rsidRPr="00F44FB1">
        <w:rPr>
          <w:rFonts w:ascii="Arial" w:hAnsi="Arial" w:cs="Arial"/>
          <w:sz w:val="20"/>
          <w:highlight w:val="yellow"/>
        </w:rPr>
        <w:t xml:space="preserve">-side model inference, depending on further RAN1 input.    </w:t>
      </w:r>
    </w:p>
    <w:p w14:paraId="52FFAA89"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FFS whether rhere is specification impact associated to gNB-side model monitoring.</w:t>
      </w:r>
    </w:p>
    <w:p w14:paraId="353E3837" w14:textId="77777777" w:rsidR="00820775" w:rsidRPr="00C06875" w:rsidRDefault="00820775" w:rsidP="00820775">
      <w:pPr>
        <w:rPr>
          <w:rFonts w:ascii="Arial" w:eastAsia="等线" w:hAnsi="Arial" w:cs="Arial"/>
          <w:sz w:val="16"/>
        </w:rPr>
      </w:pPr>
    </w:p>
    <w:p w14:paraId="2EFF65C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rPr>
      </w:pPr>
      <w:r w:rsidRPr="00C06875">
        <w:rPr>
          <w:rFonts w:ascii="Arial" w:hAnsi="Arial" w:cs="Arial"/>
          <w:b/>
          <w:bCs/>
          <w:noProof/>
          <w:sz w:val="20"/>
        </w:rPr>
        <w:t>Agreements</w:t>
      </w:r>
    </w:p>
    <w:p w14:paraId="16F06E4B"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green"/>
        </w:rPr>
        <w:t>1</w:t>
      </w:r>
      <w:r w:rsidRPr="00F44FB1">
        <w:rPr>
          <w:rFonts w:ascii="Arial" w:hAnsi="Arial" w:cs="Arial"/>
          <w:noProof/>
          <w:sz w:val="20"/>
          <w:highlight w:val="green"/>
        </w:rPr>
        <w:tab/>
        <w:t>For the NW-side data collection related to beam management use cases, RAN2 to consider gNB-centric and OAM-centric approaches</w:t>
      </w:r>
      <w:r w:rsidRPr="00C06875">
        <w:rPr>
          <w:rFonts w:ascii="Arial" w:hAnsi="Arial" w:cs="Arial"/>
          <w:noProof/>
          <w:sz w:val="20"/>
        </w:rPr>
        <w:tab/>
      </w:r>
    </w:p>
    <w:p w14:paraId="20C3F56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We aim that the same measurement framework is applied to both gNB-centric data collection and OAM-centric data collection for NW-side data collection.</w:t>
      </w:r>
    </w:p>
    <w:p w14:paraId="18AA7F8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RAN2 supports enhancements to MDT for data collection framework for training.  FSS Whether to enhance logged or immediate MDT</w:t>
      </w:r>
    </w:p>
    <w:p w14:paraId="42CCF30C" w14:textId="6FCCAFBB" w:rsidR="00DF1AC9" w:rsidRPr="00DF1AC9" w:rsidRDefault="00621E7F" w:rsidP="00820775">
      <w:pPr>
        <w:pStyle w:val="Heading2"/>
        <w:tabs>
          <w:tab w:val="left" w:pos="5436"/>
        </w:tabs>
        <w:rPr>
          <w:rFonts w:eastAsia="等线"/>
        </w:rPr>
      </w:pPr>
      <w:r>
        <w:rPr>
          <w:rFonts w:eastAsia="等线"/>
        </w:rPr>
        <w:tab/>
      </w:r>
    </w:p>
    <w:sectPr w:rsidR="00DF1AC9" w:rsidRPr="00DF1AC9" w:rsidSect="00067977">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6" w:author="vivo(Boubacar)" w:date="2025-03-03T09:41:00Z" w:initials="B">
    <w:p w14:paraId="277E4B94" w14:textId="69B7A10F" w:rsidR="00A83B39" w:rsidRPr="00BA0B14" w:rsidRDefault="00A83B39" w:rsidP="00BA0B14">
      <w:pPr>
        <w:rPr>
          <w:rFonts w:ascii="Cambria" w:hAnsi="Cambria"/>
          <w:lang w:val="en-US" w:eastAsia="ko-KR"/>
        </w:rPr>
      </w:pPr>
      <w:r>
        <w:rPr>
          <w:rStyle w:val="CommentReference"/>
        </w:rPr>
        <w:annotationRef/>
      </w:r>
      <w:r w:rsidRPr="00BA0B14">
        <w:rPr>
          <w:rFonts w:ascii="Cambria" w:hAnsi="Cambria"/>
          <w:lang w:val="en-US" w:eastAsia="ko-KR"/>
        </w:rPr>
        <w:t>RAN2 agreements related to general and beam management part for normative work are</w:t>
      </w:r>
      <w:r w:rsidRPr="00BA0B14">
        <w:rPr>
          <w:rFonts w:ascii="Cambria" w:hAnsi="Cambria"/>
          <w:lang w:val="en-US" w:eastAsia="ko-KR"/>
        </w:rPr>
        <w:annotationRef/>
      </w:r>
      <w:r w:rsidRPr="00BA0B14">
        <w:rPr>
          <w:rFonts w:ascii="Cambria" w:hAnsi="Cambria"/>
          <w:lang w:val="en-US" w:eastAsia="ko-KR"/>
        </w:rPr>
        <w:t xml:space="preserve"> listed in the following. The agreements related to positioning are not listed, which are expected to be captured in TS 38.305. And the agreements related to the study part, e.g., UE side data collection, are not listed since they are expected to be captured in TR 38.843.</w:t>
      </w:r>
    </w:p>
    <w:p w14:paraId="33263F43" w14:textId="77777777" w:rsidR="00A83B39" w:rsidRPr="00BA0B14" w:rsidRDefault="00A83B39" w:rsidP="00BA0B14">
      <w:pPr>
        <w:pStyle w:val="CommentText"/>
        <w:rPr>
          <w:rFonts w:ascii="Cambria" w:hAnsi="Cambria"/>
        </w:rPr>
      </w:pPr>
      <w:r w:rsidRPr="00BA0B14">
        <w:rPr>
          <w:rStyle w:val="CommentReference"/>
          <w:rFonts w:ascii="Cambria" w:hAnsi="Cambria"/>
        </w:rPr>
        <w:annotationRef/>
      </w:r>
      <w:r w:rsidRPr="00BA0B14">
        <w:rPr>
          <w:rFonts w:ascii="Cambria" w:hAnsi="Cambria"/>
        </w:rPr>
        <w:t>The initial version mainly focuses on R2 agreements only, R1 agreement will be captured in subsequent versions.</w:t>
      </w:r>
    </w:p>
    <w:p w14:paraId="351804F1" w14:textId="5D55C6A7" w:rsidR="00A83B39" w:rsidRDefault="00A83B39" w:rsidP="00BA0B14">
      <w:pPr>
        <w:pStyle w:val="CommentText"/>
      </w:pPr>
      <w:r w:rsidRPr="00BA0B14">
        <w:rPr>
          <w:rFonts w:ascii="Cambria" w:eastAsia="等线" w:hAnsi="Cambria"/>
          <w:lang w:val="en-US"/>
        </w:rPr>
        <w:t xml:space="preserve">The RAN2 agreements highlighted as </w:t>
      </w:r>
      <w:r w:rsidRPr="00BA0B14">
        <w:rPr>
          <w:rFonts w:ascii="Cambria" w:eastAsia="等线" w:hAnsi="Cambria"/>
          <w:highlight w:val="green"/>
          <w:lang w:val="en-US"/>
        </w:rPr>
        <w:t>green</w:t>
      </w:r>
      <w:r w:rsidRPr="00BA0B14">
        <w:rPr>
          <w:rFonts w:ascii="Cambria" w:eastAsia="等线" w:hAnsi="Cambria"/>
          <w:lang w:val="en-US"/>
        </w:rPr>
        <w:t xml:space="preserve"> and FFS highlighted as </w:t>
      </w:r>
      <w:r w:rsidRPr="00BA0B14">
        <w:rPr>
          <w:rFonts w:ascii="Cambria" w:eastAsia="等线" w:hAnsi="Cambria"/>
          <w:highlight w:val="red"/>
          <w:lang w:val="en-US"/>
        </w:rPr>
        <w:t>red</w:t>
      </w:r>
      <w:r w:rsidRPr="00BA0B14">
        <w:rPr>
          <w:rFonts w:ascii="Cambria" w:eastAsia="等线" w:hAnsi="Cambria"/>
          <w:lang w:val="en-US"/>
        </w:rPr>
        <w:t xml:space="preserve"> are captured, while the agreements/FFS highlighted as </w:t>
      </w:r>
      <w:r w:rsidRPr="00BA0B14">
        <w:rPr>
          <w:rFonts w:ascii="Cambria" w:eastAsia="等线" w:hAnsi="Cambria"/>
          <w:highlight w:val="yellow"/>
          <w:lang w:val="en-US"/>
        </w:rPr>
        <w:t>yellow</w:t>
      </w:r>
      <w:r w:rsidRPr="00BA0B14">
        <w:rPr>
          <w:rFonts w:ascii="Cambria" w:eastAsia="等线" w:hAnsi="Cambria"/>
          <w:lang w:val="en-US"/>
        </w:rPr>
        <w:t xml:space="preserve"> are ign</w:t>
      </w:r>
      <w:r w:rsidRPr="00690EE9">
        <w:rPr>
          <w:rFonts w:ascii="Cambria" w:eastAsia="等线" w:hAnsi="Cambria"/>
          <w:lang w:val="en-US"/>
        </w:rPr>
        <w:t>ored due to overwritten by the latter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1804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FF7E5" w16cex:dateUtc="2025-03-03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1804F1" w16cid:durableId="2B6FF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0F26" w14:textId="77777777" w:rsidR="006632B9" w:rsidRPr="00253D75" w:rsidRDefault="006632B9">
      <w:r w:rsidRPr="00253D75">
        <w:separator/>
      </w:r>
    </w:p>
    <w:p w14:paraId="6F0CF02E" w14:textId="77777777" w:rsidR="006632B9" w:rsidRPr="00253D75" w:rsidRDefault="006632B9"/>
  </w:endnote>
  <w:endnote w:type="continuationSeparator" w:id="0">
    <w:p w14:paraId="320D789A" w14:textId="77777777" w:rsidR="006632B9" w:rsidRPr="00253D75" w:rsidRDefault="006632B9">
      <w:r w:rsidRPr="00253D75">
        <w:continuationSeparator/>
      </w:r>
    </w:p>
    <w:p w14:paraId="49D8858F" w14:textId="77777777" w:rsidR="006632B9" w:rsidRPr="00253D75" w:rsidRDefault="006632B9"/>
  </w:endnote>
  <w:endnote w:type="continuationNotice" w:id="1">
    <w:p w14:paraId="1EBEBF05" w14:textId="77777777" w:rsidR="006632B9" w:rsidRDefault="0066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0F30" w14:textId="77777777" w:rsidR="006632B9" w:rsidRPr="00253D75" w:rsidRDefault="006632B9">
      <w:r w:rsidRPr="00253D75">
        <w:separator/>
      </w:r>
    </w:p>
    <w:p w14:paraId="1BE56CD2" w14:textId="77777777" w:rsidR="006632B9" w:rsidRPr="00253D75" w:rsidRDefault="006632B9"/>
  </w:footnote>
  <w:footnote w:type="continuationSeparator" w:id="0">
    <w:p w14:paraId="6721BD18" w14:textId="77777777" w:rsidR="006632B9" w:rsidRPr="00253D75" w:rsidRDefault="006632B9">
      <w:r w:rsidRPr="00253D75">
        <w:continuationSeparator/>
      </w:r>
    </w:p>
    <w:p w14:paraId="14602BBF" w14:textId="77777777" w:rsidR="006632B9" w:rsidRPr="00253D75" w:rsidRDefault="006632B9"/>
  </w:footnote>
  <w:footnote w:type="continuationNotice" w:id="1">
    <w:p w14:paraId="2FBD1B89" w14:textId="77777777" w:rsidR="006632B9" w:rsidRDefault="00663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1" w15:restartNumberingAfterBreak="0">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A560F41"/>
    <w:multiLevelType w:val="hybridMultilevel"/>
    <w:tmpl w:val="8708C426"/>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E3E6DA3"/>
    <w:multiLevelType w:val="hybridMultilevel"/>
    <w:tmpl w:val="9B466F76"/>
    <w:lvl w:ilvl="0" w:tplc="34168EB8">
      <w:start w:val="1"/>
      <w:numFmt w:val="decimal"/>
      <w:lvlText w:val="%1."/>
      <w:lvlJc w:val="left"/>
      <w:pPr>
        <w:ind w:left="720" w:hanging="360"/>
      </w:pPr>
      <w:rPr>
        <w:rFonts w:eastAsia="等线"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35D30E0E"/>
    <w:multiLevelType w:val="hybridMultilevel"/>
    <w:tmpl w:val="B31E05CE"/>
    <w:lvl w:ilvl="0" w:tplc="0D003536">
      <w:start w:val="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4"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
  </w:num>
  <w:num w:numId="27">
    <w:abstractNumId w:val="22"/>
  </w:num>
  <w:num w:numId="28">
    <w:abstractNumId w:val="20"/>
  </w:num>
  <w:num w:numId="29">
    <w:abstractNumId w:val="12"/>
  </w:num>
  <w:num w:numId="30">
    <w:abstractNumId w:val="10"/>
  </w:num>
  <w:num w:numId="31">
    <w:abstractNumId w:val="5"/>
  </w:num>
  <w:num w:numId="32">
    <w:abstractNumId w:val="8"/>
  </w:num>
  <w:num w:numId="33">
    <w:abstractNumId w:val="9"/>
  </w:num>
  <w:num w:numId="34">
    <w:abstractNumId w:val="3"/>
  </w:num>
  <w:num w:numId="35">
    <w:abstractNumId w:val="6"/>
  </w:num>
  <w:num w:numId="3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29">
    <w15:presenceInfo w15:providerId="None" w15:userId="vivo_Post_R2#129"/>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7B3"/>
    <w:rsid w:val="00001DE3"/>
    <w:rsid w:val="00001E11"/>
    <w:rsid w:val="000021D4"/>
    <w:rsid w:val="00002E4F"/>
    <w:rsid w:val="00003868"/>
    <w:rsid w:val="00003AAC"/>
    <w:rsid w:val="00003BA5"/>
    <w:rsid w:val="00004139"/>
    <w:rsid w:val="00004E36"/>
    <w:rsid w:val="00005ABC"/>
    <w:rsid w:val="00007DCF"/>
    <w:rsid w:val="0001094A"/>
    <w:rsid w:val="00010E1B"/>
    <w:rsid w:val="00011627"/>
    <w:rsid w:val="00011A30"/>
    <w:rsid w:val="00012A29"/>
    <w:rsid w:val="00013510"/>
    <w:rsid w:val="00014702"/>
    <w:rsid w:val="00014F30"/>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938"/>
    <w:rsid w:val="0004454B"/>
    <w:rsid w:val="00044A39"/>
    <w:rsid w:val="000455E3"/>
    <w:rsid w:val="000455EC"/>
    <w:rsid w:val="00045881"/>
    <w:rsid w:val="00046045"/>
    <w:rsid w:val="00046EDD"/>
    <w:rsid w:val="00046F3B"/>
    <w:rsid w:val="00047320"/>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CB1"/>
    <w:rsid w:val="00056061"/>
    <w:rsid w:val="0005629B"/>
    <w:rsid w:val="00056D0D"/>
    <w:rsid w:val="00060315"/>
    <w:rsid w:val="00060FFF"/>
    <w:rsid w:val="00061840"/>
    <w:rsid w:val="0006336B"/>
    <w:rsid w:val="000637D6"/>
    <w:rsid w:val="0006390F"/>
    <w:rsid w:val="00063F12"/>
    <w:rsid w:val="0006525E"/>
    <w:rsid w:val="000653F6"/>
    <w:rsid w:val="000655A6"/>
    <w:rsid w:val="00065B4E"/>
    <w:rsid w:val="000670ED"/>
    <w:rsid w:val="00067628"/>
    <w:rsid w:val="00067977"/>
    <w:rsid w:val="000707F0"/>
    <w:rsid w:val="00070FFF"/>
    <w:rsid w:val="00071373"/>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CE7"/>
    <w:rsid w:val="0007734D"/>
    <w:rsid w:val="00077F96"/>
    <w:rsid w:val="00080512"/>
    <w:rsid w:val="000808DD"/>
    <w:rsid w:val="00081202"/>
    <w:rsid w:val="00081254"/>
    <w:rsid w:val="000812F7"/>
    <w:rsid w:val="000816A6"/>
    <w:rsid w:val="00081AFF"/>
    <w:rsid w:val="00082163"/>
    <w:rsid w:val="000822F8"/>
    <w:rsid w:val="0008231C"/>
    <w:rsid w:val="00082C11"/>
    <w:rsid w:val="00083105"/>
    <w:rsid w:val="00083E58"/>
    <w:rsid w:val="00084108"/>
    <w:rsid w:val="00084523"/>
    <w:rsid w:val="0008462F"/>
    <w:rsid w:val="00084FF3"/>
    <w:rsid w:val="00086143"/>
    <w:rsid w:val="00086590"/>
    <w:rsid w:val="000874A3"/>
    <w:rsid w:val="00090789"/>
    <w:rsid w:val="00090A78"/>
    <w:rsid w:val="00090E37"/>
    <w:rsid w:val="00091257"/>
    <w:rsid w:val="00091D40"/>
    <w:rsid w:val="000923B3"/>
    <w:rsid w:val="00093CC5"/>
    <w:rsid w:val="0009473E"/>
    <w:rsid w:val="00095238"/>
    <w:rsid w:val="000952C6"/>
    <w:rsid w:val="000953E9"/>
    <w:rsid w:val="000955FF"/>
    <w:rsid w:val="0009627D"/>
    <w:rsid w:val="0009775D"/>
    <w:rsid w:val="00097BEE"/>
    <w:rsid w:val="00097F06"/>
    <w:rsid w:val="000A01B3"/>
    <w:rsid w:val="000A1A71"/>
    <w:rsid w:val="000A2EC7"/>
    <w:rsid w:val="000A34A2"/>
    <w:rsid w:val="000A37F5"/>
    <w:rsid w:val="000A41A4"/>
    <w:rsid w:val="000A45F7"/>
    <w:rsid w:val="000A4959"/>
    <w:rsid w:val="000A4C77"/>
    <w:rsid w:val="000A4CB2"/>
    <w:rsid w:val="000A5044"/>
    <w:rsid w:val="000A52F1"/>
    <w:rsid w:val="000A5B63"/>
    <w:rsid w:val="000A5B8F"/>
    <w:rsid w:val="000A5C5F"/>
    <w:rsid w:val="000A755C"/>
    <w:rsid w:val="000A7BF7"/>
    <w:rsid w:val="000A7D06"/>
    <w:rsid w:val="000B06B8"/>
    <w:rsid w:val="000B16B3"/>
    <w:rsid w:val="000B2822"/>
    <w:rsid w:val="000B2C00"/>
    <w:rsid w:val="000B34DF"/>
    <w:rsid w:val="000B38DB"/>
    <w:rsid w:val="000B49E6"/>
    <w:rsid w:val="000B50E0"/>
    <w:rsid w:val="000B5641"/>
    <w:rsid w:val="000B6FBC"/>
    <w:rsid w:val="000C1CD5"/>
    <w:rsid w:val="000C291F"/>
    <w:rsid w:val="000C2955"/>
    <w:rsid w:val="000C3BB2"/>
    <w:rsid w:val="000C48E6"/>
    <w:rsid w:val="000C49D5"/>
    <w:rsid w:val="000C4A12"/>
    <w:rsid w:val="000C5B48"/>
    <w:rsid w:val="000C64BE"/>
    <w:rsid w:val="000C689D"/>
    <w:rsid w:val="000C68CE"/>
    <w:rsid w:val="000C7700"/>
    <w:rsid w:val="000D0D1A"/>
    <w:rsid w:val="000D0D52"/>
    <w:rsid w:val="000D2200"/>
    <w:rsid w:val="000D4B92"/>
    <w:rsid w:val="000D58AB"/>
    <w:rsid w:val="000D5FF7"/>
    <w:rsid w:val="000D6882"/>
    <w:rsid w:val="000D6DC4"/>
    <w:rsid w:val="000D7EA2"/>
    <w:rsid w:val="000D7F17"/>
    <w:rsid w:val="000E0396"/>
    <w:rsid w:val="000E0A88"/>
    <w:rsid w:val="000E0FBE"/>
    <w:rsid w:val="000E131D"/>
    <w:rsid w:val="000E2051"/>
    <w:rsid w:val="000E4675"/>
    <w:rsid w:val="000E7002"/>
    <w:rsid w:val="000E77EE"/>
    <w:rsid w:val="000F05EA"/>
    <w:rsid w:val="000F1A99"/>
    <w:rsid w:val="000F1E5E"/>
    <w:rsid w:val="000F20CD"/>
    <w:rsid w:val="000F36BB"/>
    <w:rsid w:val="000F36D5"/>
    <w:rsid w:val="000F38A1"/>
    <w:rsid w:val="000F4554"/>
    <w:rsid w:val="000F4B24"/>
    <w:rsid w:val="000F4ED2"/>
    <w:rsid w:val="000F56D0"/>
    <w:rsid w:val="000F5B47"/>
    <w:rsid w:val="000F5C0C"/>
    <w:rsid w:val="000F5C86"/>
    <w:rsid w:val="000F63E5"/>
    <w:rsid w:val="000F6631"/>
    <w:rsid w:val="000F6F40"/>
    <w:rsid w:val="000F7204"/>
    <w:rsid w:val="000F7B44"/>
    <w:rsid w:val="000F7E6D"/>
    <w:rsid w:val="000F7EBA"/>
    <w:rsid w:val="00100CAC"/>
    <w:rsid w:val="00101638"/>
    <w:rsid w:val="0010167B"/>
    <w:rsid w:val="00102075"/>
    <w:rsid w:val="001023D9"/>
    <w:rsid w:val="00103453"/>
    <w:rsid w:val="001038A5"/>
    <w:rsid w:val="00103BD0"/>
    <w:rsid w:val="00103CFD"/>
    <w:rsid w:val="0010435D"/>
    <w:rsid w:val="00104C2C"/>
    <w:rsid w:val="00104FD3"/>
    <w:rsid w:val="00106255"/>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41C1"/>
    <w:rsid w:val="00114231"/>
    <w:rsid w:val="00114DDE"/>
    <w:rsid w:val="00115212"/>
    <w:rsid w:val="001167ED"/>
    <w:rsid w:val="00117743"/>
    <w:rsid w:val="001202E7"/>
    <w:rsid w:val="001204F9"/>
    <w:rsid w:val="00121511"/>
    <w:rsid w:val="0012287F"/>
    <w:rsid w:val="00122EFC"/>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404D6"/>
    <w:rsid w:val="001405D5"/>
    <w:rsid w:val="0014083B"/>
    <w:rsid w:val="00140940"/>
    <w:rsid w:val="00140D67"/>
    <w:rsid w:val="00142664"/>
    <w:rsid w:val="00142F60"/>
    <w:rsid w:val="001452E6"/>
    <w:rsid w:val="00145765"/>
    <w:rsid w:val="00146183"/>
    <w:rsid w:val="001468FB"/>
    <w:rsid w:val="00146CFB"/>
    <w:rsid w:val="00146FD0"/>
    <w:rsid w:val="00147566"/>
    <w:rsid w:val="00150BC5"/>
    <w:rsid w:val="00150BFD"/>
    <w:rsid w:val="00151381"/>
    <w:rsid w:val="001516E4"/>
    <w:rsid w:val="00151B9B"/>
    <w:rsid w:val="001525CC"/>
    <w:rsid w:val="00152617"/>
    <w:rsid w:val="00153DB6"/>
    <w:rsid w:val="0015423F"/>
    <w:rsid w:val="00154E20"/>
    <w:rsid w:val="001551C6"/>
    <w:rsid w:val="00156915"/>
    <w:rsid w:val="00156A6D"/>
    <w:rsid w:val="00156AA0"/>
    <w:rsid w:val="00156AFA"/>
    <w:rsid w:val="00157E7A"/>
    <w:rsid w:val="00160961"/>
    <w:rsid w:val="00160D20"/>
    <w:rsid w:val="0016112E"/>
    <w:rsid w:val="00161685"/>
    <w:rsid w:val="001616E7"/>
    <w:rsid w:val="00161B6B"/>
    <w:rsid w:val="00161B79"/>
    <w:rsid w:val="001622C3"/>
    <w:rsid w:val="00164253"/>
    <w:rsid w:val="00164884"/>
    <w:rsid w:val="00164EB7"/>
    <w:rsid w:val="001653CC"/>
    <w:rsid w:val="001662D7"/>
    <w:rsid w:val="00170369"/>
    <w:rsid w:val="001718F5"/>
    <w:rsid w:val="00172AC4"/>
    <w:rsid w:val="0017305D"/>
    <w:rsid w:val="00173840"/>
    <w:rsid w:val="00173F38"/>
    <w:rsid w:val="00174110"/>
    <w:rsid w:val="00174F23"/>
    <w:rsid w:val="0017634C"/>
    <w:rsid w:val="00176BBA"/>
    <w:rsid w:val="00176BF3"/>
    <w:rsid w:val="00176CDA"/>
    <w:rsid w:val="00176CDD"/>
    <w:rsid w:val="001770B3"/>
    <w:rsid w:val="0018047C"/>
    <w:rsid w:val="0018173F"/>
    <w:rsid w:val="0018274A"/>
    <w:rsid w:val="00183240"/>
    <w:rsid w:val="001833F7"/>
    <w:rsid w:val="00183915"/>
    <w:rsid w:val="00184582"/>
    <w:rsid w:val="00185818"/>
    <w:rsid w:val="00185F79"/>
    <w:rsid w:val="001901F2"/>
    <w:rsid w:val="00190E5A"/>
    <w:rsid w:val="00191EBE"/>
    <w:rsid w:val="00193546"/>
    <w:rsid w:val="00195CCE"/>
    <w:rsid w:val="001978D7"/>
    <w:rsid w:val="00197998"/>
    <w:rsid w:val="001A0E61"/>
    <w:rsid w:val="001A170B"/>
    <w:rsid w:val="001A33AB"/>
    <w:rsid w:val="001A36DC"/>
    <w:rsid w:val="001A3EC1"/>
    <w:rsid w:val="001A49D6"/>
    <w:rsid w:val="001A4F1A"/>
    <w:rsid w:val="001A6BFD"/>
    <w:rsid w:val="001A7286"/>
    <w:rsid w:val="001A7FF6"/>
    <w:rsid w:val="001B0931"/>
    <w:rsid w:val="001B1026"/>
    <w:rsid w:val="001B1056"/>
    <w:rsid w:val="001B1AC8"/>
    <w:rsid w:val="001B1E48"/>
    <w:rsid w:val="001B2707"/>
    <w:rsid w:val="001B44DF"/>
    <w:rsid w:val="001B550E"/>
    <w:rsid w:val="001B5889"/>
    <w:rsid w:val="001B5C81"/>
    <w:rsid w:val="001B6FDA"/>
    <w:rsid w:val="001B7E53"/>
    <w:rsid w:val="001C097C"/>
    <w:rsid w:val="001C0E9A"/>
    <w:rsid w:val="001C0FF4"/>
    <w:rsid w:val="001C1382"/>
    <w:rsid w:val="001C1C88"/>
    <w:rsid w:val="001C1FFF"/>
    <w:rsid w:val="001C44D8"/>
    <w:rsid w:val="001C474B"/>
    <w:rsid w:val="001C4754"/>
    <w:rsid w:val="001C49BD"/>
    <w:rsid w:val="001C52D1"/>
    <w:rsid w:val="001C5AAC"/>
    <w:rsid w:val="001C5D10"/>
    <w:rsid w:val="001C5EF5"/>
    <w:rsid w:val="001C6515"/>
    <w:rsid w:val="001C73E2"/>
    <w:rsid w:val="001C7DD1"/>
    <w:rsid w:val="001D0261"/>
    <w:rsid w:val="001D02C2"/>
    <w:rsid w:val="001D25DA"/>
    <w:rsid w:val="001D262B"/>
    <w:rsid w:val="001D5287"/>
    <w:rsid w:val="001D592A"/>
    <w:rsid w:val="001D5FA2"/>
    <w:rsid w:val="001D62FF"/>
    <w:rsid w:val="001D7E32"/>
    <w:rsid w:val="001E064D"/>
    <w:rsid w:val="001E3C14"/>
    <w:rsid w:val="001E455E"/>
    <w:rsid w:val="001E7A45"/>
    <w:rsid w:val="001F0FF7"/>
    <w:rsid w:val="001F11C2"/>
    <w:rsid w:val="001F167A"/>
    <w:rsid w:val="001F168B"/>
    <w:rsid w:val="001F33BA"/>
    <w:rsid w:val="001F3A83"/>
    <w:rsid w:val="001F4C1F"/>
    <w:rsid w:val="001F58EE"/>
    <w:rsid w:val="001F5F4B"/>
    <w:rsid w:val="001F740B"/>
    <w:rsid w:val="001F76BB"/>
    <w:rsid w:val="001F7947"/>
    <w:rsid w:val="001F7CB1"/>
    <w:rsid w:val="0020160F"/>
    <w:rsid w:val="00202695"/>
    <w:rsid w:val="00202DA0"/>
    <w:rsid w:val="00202EB1"/>
    <w:rsid w:val="002033A6"/>
    <w:rsid w:val="00203D5F"/>
    <w:rsid w:val="002045F7"/>
    <w:rsid w:val="00206835"/>
    <w:rsid w:val="002071D3"/>
    <w:rsid w:val="002072AD"/>
    <w:rsid w:val="00207ED7"/>
    <w:rsid w:val="00211024"/>
    <w:rsid w:val="00211052"/>
    <w:rsid w:val="00211265"/>
    <w:rsid w:val="00211483"/>
    <w:rsid w:val="0021189B"/>
    <w:rsid w:val="00211932"/>
    <w:rsid w:val="00211CCF"/>
    <w:rsid w:val="002121E4"/>
    <w:rsid w:val="00213176"/>
    <w:rsid w:val="00213232"/>
    <w:rsid w:val="0021362D"/>
    <w:rsid w:val="00213FB7"/>
    <w:rsid w:val="00214A77"/>
    <w:rsid w:val="002152CD"/>
    <w:rsid w:val="00216826"/>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3080E"/>
    <w:rsid w:val="00230E53"/>
    <w:rsid w:val="002317F4"/>
    <w:rsid w:val="0023242D"/>
    <w:rsid w:val="002329EA"/>
    <w:rsid w:val="00233D05"/>
    <w:rsid w:val="00233E5C"/>
    <w:rsid w:val="00234062"/>
    <w:rsid w:val="0023411F"/>
    <w:rsid w:val="00234436"/>
    <w:rsid w:val="00234542"/>
    <w:rsid w:val="002347A2"/>
    <w:rsid w:val="00235478"/>
    <w:rsid w:val="002356B8"/>
    <w:rsid w:val="002359A0"/>
    <w:rsid w:val="002365C7"/>
    <w:rsid w:val="00236BEF"/>
    <w:rsid w:val="0023761E"/>
    <w:rsid w:val="00237D65"/>
    <w:rsid w:val="00240746"/>
    <w:rsid w:val="00240A64"/>
    <w:rsid w:val="00240ADE"/>
    <w:rsid w:val="002418AC"/>
    <w:rsid w:val="002428B4"/>
    <w:rsid w:val="00242C3C"/>
    <w:rsid w:val="00242C72"/>
    <w:rsid w:val="00242FB0"/>
    <w:rsid w:val="002432FD"/>
    <w:rsid w:val="0024354A"/>
    <w:rsid w:val="00245945"/>
    <w:rsid w:val="002461ED"/>
    <w:rsid w:val="00247216"/>
    <w:rsid w:val="002510A7"/>
    <w:rsid w:val="00251B7B"/>
    <w:rsid w:val="0025271A"/>
    <w:rsid w:val="00252739"/>
    <w:rsid w:val="002528F3"/>
    <w:rsid w:val="00252EEB"/>
    <w:rsid w:val="00253701"/>
    <w:rsid w:val="00253D75"/>
    <w:rsid w:val="00254157"/>
    <w:rsid w:val="00254D28"/>
    <w:rsid w:val="002559D8"/>
    <w:rsid w:val="00255F2F"/>
    <w:rsid w:val="0025681D"/>
    <w:rsid w:val="00256F73"/>
    <w:rsid w:val="0025777D"/>
    <w:rsid w:val="002577B6"/>
    <w:rsid w:val="002577ED"/>
    <w:rsid w:val="00261252"/>
    <w:rsid w:val="00261CD5"/>
    <w:rsid w:val="00263045"/>
    <w:rsid w:val="002635AF"/>
    <w:rsid w:val="0026383D"/>
    <w:rsid w:val="00263D09"/>
    <w:rsid w:val="002644FD"/>
    <w:rsid w:val="00264D6A"/>
    <w:rsid w:val="002657F6"/>
    <w:rsid w:val="00265F81"/>
    <w:rsid w:val="002661BA"/>
    <w:rsid w:val="00266662"/>
    <w:rsid w:val="00266891"/>
    <w:rsid w:val="00266CF5"/>
    <w:rsid w:val="00266FC5"/>
    <w:rsid w:val="002707D3"/>
    <w:rsid w:val="00270A7F"/>
    <w:rsid w:val="00270EFE"/>
    <w:rsid w:val="00272F41"/>
    <w:rsid w:val="00273854"/>
    <w:rsid w:val="00274666"/>
    <w:rsid w:val="00275201"/>
    <w:rsid w:val="0027559C"/>
    <w:rsid w:val="0027763F"/>
    <w:rsid w:val="0027783A"/>
    <w:rsid w:val="00277FB2"/>
    <w:rsid w:val="00277FF3"/>
    <w:rsid w:val="002802E9"/>
    <w:rsid w:val="00280397"/>
    <w:rsid w:val="002806CE"/>
    <w:rsid w:val="00281213"/>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2AC8"/>
    <w:rsid w:val="002936A2"/>
    <w:rsid w:val="00293F69"/>
    <w:rsid w:val="002951B6"/>
    <w:rsid w:val="00296CF8"/>
    <w:rsid w:val="002A0175"/>
    <w:rsid w:val="002A1136"/>
    <w:rsid w:val="002A15AD"/>
    <w:rsid w:val="002A2C6C"/>
    <w:rsid w:val="002A3650"/>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54B"/>
    <w:rsid w:val="002B5903"/>
    <w:rsid w:val="002B70FD"/>
    <w:rsid w:val="002B72D2"/>
    <w:rsid w:val="002C0733"/>
    <w:rsid w:val="002C0947"/>
    <w:rsid w:val="002C1656"/>
    <w:rsid w:val="002C29F0"/>
    <w:rsid w:val="002C2E97"/>
    <w:rsid w:val="002C3C2A"/>
    <w:rsid w:val="002C48DC"/>
    <w:rsid w:val="002C723B"/>
    <w:rsid w:val="002C7430"/>
    <w:rsid w:val="002C798D"/>
    <w:rsid w:val="002D0F1B"/>
    <w:rsid w:val="002D5BB4"/>
    <w:rsid w:val="002D6347"/>
    <w:rsid w:val="002D743A"/>
    <w:rsid w:val="002E01E2"/>
    <w:rsid w:val="002E1BB5"/>
    <w:rsid w:val="002E20E3"/>
    <w:rsid w:val="002E28BB"/>
    <w:rsid w:val="002E3497"/>
    <w:rsid w:val="002E37DC"/>
    <w:rsid w:val="002E3EC2"/>
    <w:rsid w:val="002E480B"/>
    <w:rsid w:val="002E4FF0"/>
    <w:rsid w:val="002E50A6"/>
    <w:rsid w:val="002E57EA"/>
    <w:rsid w:val="002E663B"/>
    <w:rsid w:val="002E6F01"/>
    <w:rsid w:val="002E73B9"/>
    <w:rsid w:val="002E7CE9"/>
    <w:rsid w:val="002F00BD"/>
    <w:rsid w:val="002F04C4"/>
    <w:rsid w:val="002F061B"/>
    <w:rsid w:val="002F1824"/>
    <w:rsid w:val="002F2A15"/>
    <w:rsid w:val="002F3E28"/>
    <w:rsid w:val="002F5DE3"/>
    <w:rsid w:val="002F611F"/>
    <w:rsid w:val="002F64DB"/>
    <w:rsid w:val="002F65EA"/>
    <w:rsid w:val="002F6700"/>
    <w:rsid w:val="002F6727"/>
    <w:rsid w:val="00300540"/>
    <w:rsid w:val="00300597"/>
    <w:rsid w:val="003012C9"/>
    <w:rsid w:val="003012F7"/>
    <w:rsid w:val="00302190"/>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58A"/>
    <w:rsid w:val="00316E99"/>
    <w:rsid w:val="00316EE9"/>
    <w:rsid w:val="003172DC"/>
    <w:rsid w:val="00317C49"/>
    <w:rsid w:val="00317C4F"/>
    <w:rsid w:val="00317F1D"/>
    <w:rsid w:val="0032054B"/>
    <w:rsid w:val="0032224C"/>
    <w:rsid w:val="00322715"/>
    <w:rsid w:val="003227FD"/>
    <w:rsid w:val="003232DA"/>
    <w:rsid w:val="00323866"/>
    <w:rsid w:val="00323C4C"/>
    <w:rsid w:val="00323D4A"/>
    <w:rsid w:val="00323DC9"/>
    <w:rsid w:val="00323E62"/>
    <w:rsid w:val="003241D3"/>
    <w:rsid w:val="0032543E"/>
    <w:rsid w:val="003256C5"/>
    <w:rsid w:val="003256D2"/>
    <w:rsid w:val="00325E4A"/>
    <w:rsid w:val="00325EE1"/>
    <w:rsid w:val="00326122"/>
    <w:rsid w:val="0032689B"/>
    <w:rsid w:val="003271E3"/>
    <w:rsid w:val="00327900"/>
    <w:rsid w:val="003304F9"/>
    <w:rsid w:val="00330B7E"/>
    <w:rsid w:val="0033139D"/>
    <w:rsid w:val="00331ED6"/>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7CD9"/>
    <w:rsid w:val="003504AC"/>
    <w:rsid w:val="00351D3D"/>
    <w:rsid w:val="003525F1"/>
    <w:rsid w:val="003534EA"/>
    <w:rsid w:val="003538BF"/>
    <w:rsid w:val="00353F00"/>
    <w:rsid w:val="0035462D"/>
    <w:rsid w:val="00354873"/>
    <w:rsid w:val="00354B49"/>
    <w:rsid w:val="00355242"/>
    <w:rsid w:val="00355810"/>
    <w:rsid w:val="00355FA8"/>
    <w:rsid w:val="00356428"/>
    <w:rsid w:val="0035662A"/>
    <w:rsid w:val="00357015"/>
    <w:rsid w:val="003578EF"/>
    <w:rsid w:val="0036016B"/>
    <w:rsid w:val="003606FF"/>
    <w:rsid w:val="003608D7"/>
    <w:rsid w:val="00360CF4"/>
    <w:rsid w:val="00361130"/>
    <w:rsid w:val="00363986"/>
    <w:rsid w:val="003667D6"/>
    <w:rsid w:val="0036686F"/>
    <w:rsid w:val="00366EBA"/>
    <w:rsid w:val="00371ADD"/>
    <w:rsid w:val="0037300A"/>
    <w:rsid w:val="00373A26"/>
    <w:rsid w:val="003741A5"/>
    <w:rsid w:val="003741B4"/>
    <w:rsid w:val="0037456B"/>
    <w:rsid w:val="0037504F"/>
    <w:rsid w:val="0037595D"/>
    <w:rsid w:val="003765E4"/>
    <w:rsid w:val="0037680D"/>
    <w:rsid w:val="00376EE3"/>
    <w:rsid w:val="0037731B"/>
    <w:rsid w:val="003779F9"/>
    <w:rsid w:val="00377F14"/>
    <w:rsid w:val="0038070C"/>
    <w:rsid w:val="0038077C"/>
    <w:rsid w:val="00381D0A"/>
    <w:rsid w:val="003821E7"/>
    <w:rsid w:val="00382368"/>
    <w:rsid w:val="003828EC"/>
    <w:rsid w:val="0038313F"/>
    <w:rsid w:val="0038451F"/>
    <w:rsid w:val="00385040"/>
    <w:rsid w:val="00385EF6"/>
    <w:rsid w:val="003860E5"/>
    <w:rsid w:val="00391C3E"/>
    <w:rsid w:val="00392479"/>
    <w:rsid w:val="0039252A"/>
    <w:rsid w:val="00392B35"/>
    <w:rsid w:val="00393819"/>
    <w:rsid w:val="00394473"/>
    <w:rsid w:val="00394662"/>
    <w:rsid w:val="00394F9F"/>
    <w:rsid w:val="00395BA3"/>
    <w:rsid w:val="0039620D"/>
    <w:rsid w:val="00397141"/>
    <w:rsid w:val="003A035D"/>
    <w:rsid w:val="003A03E7"/>
    <w:rsid w:val="003A06F9"/>
    <w:rsid w:val="003A07D2"/>
    <w:rsid w:val="003A106B"/>
    <w:rsid w:val="003A277E"/>
    <w:rsid w:val="003A307C"/>
    <w:rsid w:val="003A4693"/>
    <w:rsid w:val="003A670B"/>
    <w:rsid w:val="003A7E50"/>
    <w:rsid w:val="003B00E4"/>
    <w:rsid w:val="003B0900"/>
    <w:rsid w:val="003B0DB9"/>
    <w:rsid w:val="003B0F0F"/>
    <w:rsid w:val="003B37D9"/>
    <w:rsid w:val="003B64AE"/>
    <w:rsid w:val="003B6F78"/>
    <w:rsid w:val="003C0B6B"/>
    <w:rsid w:val="003C0DD5"/>
    <w:rsid w:val="003C1964"/>
    <w:rsid w:val="003C2996"/>
    <w:rsid w:val="003C29B5"/>
    <w:rsid w:val="003C2E99"/>
    <w:rsid w:val="003C34B5"/>
    <w:rsid w:val="003C361E"/>
    <w:rsid w:val="003C3946"/>
    <w:rsid w:val="003C3971"/>
    <w:rsid w:val="003C4E0E"/>
    <w:rsid w:val="003C5BD9"/>
    <w:rsid w:val="003D0E55"/>
    <w:rsid w:val="003D12D2"/>
    <w:rsid w:val="003D2086"/>
    <w:rsid w:val="003D220C"/>
    <w:rsid w:val="003D2B19"/>
    <w:rsid w:val="003D2FFF"/>
    <w:rsid w:val="003D31B6"/>
    <w:rsid w:val="003D3341"/>
    <w:rsid w:val="003D386E"/>
    <w:rsid w:val="003D41D2"/>
    <w:rsid w:val="003D4710"/>
    <w:rsid w:val="003D4A98"/>
    <w:rsid w:val="003D4D2D"/>
    <w:rsid w:val="003D4E35"/>
    <w:rsid w:val="003D546E"/>
    <w:rsid w:val="003D55C3"/>
    <w:rsid w:val="003D5AC7"/>
    <w:rsid w:val="003D5FE8"/>
    <w:rsid w:val="003D7CD2"/>
    <w:rsid w:val="003E0508"/>
    <w:rsid w:val="003E1083"/>
    <w:rsid w:val="003E218A"/>
    <w:rsid w:val="003E2739"/>
    <w:rsid w:val="003E3DAD"/>
    <w:rsid w:val="003E403B"/>
    <w:rsid w:val="003E43EF"/>
    <w:rsid w:val="003E44AF"/>
    <w:rsid w:val="003E51AA"/>
    <w:rsid w:val="003E51F4"/>
    <w:rsid w:val="003E559D"/>
    <w:rsid w:val="003E64D2"/>
    <w:rsid w:val="003E68F7"/>
    <w:rsid w:val="003E701D"/>
    <w:rsid w:val="003E78FD"/>
    <w:rsid w:val="003F06DC"/>
    <w:rsid w:val="003F089B"/>
    <w:rsid w:val="003F0C38"/>
    <w:rsid w:val="003F1708"/>
    <w:rsid w:val="003F1E0E"/>
    <w:rsid w:val="003F35F1"/>
    <w:rsid w:val="003F6129"/>
    <w:rsid w:val="003F66A9"/>
    <w:rsid w:val="003F7C0A"/>
    <w:rsid w:val="004018F4"/>
    <w:rsid w:val="00401EF6"/>
    <w:rsid w:val="00401EFD"/>
    <w:rsid w:val="00402352"/>
    <w:rsid w:val="00403033"/>
    <w:rsid w:val="00403CEA"/>
    <w:rsid w:val="004044CA"/>
    <w:rsid w:val="00404657"/>
    <w:rsid w:val="00404F70"/>
    <w:rsid w:val="00405366"/>
    <w:rsid w:val="004053FA"/>
    <w:rsid w:val="00405ABC"/>
    <w:rsid w:val="00406538"/>
    <w:rsid w:val="004074A2"/>
    <w:rsid w:val="0041014C"/>
    <w:rsid w:val="004105C7"/>
    <w:rsid w:val="00410B4D"/>
    <w:rsid w:val="00410DCB"/>
    <w:rsid w:val="00412B25"/>
    <w:rsid w:val="00412C58"/>
    <w:rsid w:val="00413BAD"/>
    <w:rsid w:val="00414005"/>
    <w:rsid w:val="00414B41"/>
    <w:rsid w:val="00414E96"/>
    <w:rsid w:val="0041591B"/>
    <w:rsid w:val="00415C0E"/>
    <w:rsid w:val="00416DA1"/>
    <w:rsid w:val="00416F32"/>
    <w:rsid w:val="00417D34"/>
    <w:rsid w:val="00417DEE"/>
    <w:rsid w:val="00417F52"/>
    <w:rsid w:val="004206D4"/>
    <w:rsid w:val="00422EC9"/>
    <w:rsid w:val="0042318C"/>
    <w:rsid w:val="00424979"/>
    <w:rsid w:val="00425751"/>
    <w:rsid w:val="004258A6"/>
    <w:rsid w:val="00425ABA"/>
    <w:rsid w:val="00426AF8"/>
    <w:rsid w:val="004275DE"/>
    <w:rsid w:val="004315E3"/>
    <w:rsid w:val="00431DC4"/>
    <w:rsid w:val="0043209A"/>
    <w:rsid w:val="00432F56"/>
    <w:rsid w:val="00433077"/>
    <w:rsid w:val="004334A7"/>
    <w:rsid w:val="00433750"/>
    <w:rsid w:val="00434C5D"/>
    <w:rsid w:val="00436156"/>
    <w:rsid w:val="004369CD"/>
    <w:rsid w:val="00437FA6"/>
    <w:rsid w:val="004406A5"/>
    <w:rsid w:val="00440C2F"/>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212A"/>
    <w:rsid w:val="00452267"/>
    <w:rsid w:val="00452ECF"/>
    <w:rsid w:val="00453329"/>
    <w:rsid w:val="00453FB8"/>
    <w:rsid w:val="00456D93"/>
    <w:rsid w:val="0045753A"/>
    <w:rsid w:val="0045774D"/>
    <w:rsid w:val="00457990"/>
    <w:rsid w:val="00462F2F"/>
    <w:rsid w:val="0046396C"/>
    <w:rsid w:val="00464618"/>
    <w:rsid w:val="004653FA"/>
    <w:rsid w:val="0046575A"/>
    <w:rsid w:val="004657D8"/>
    <w:rsid w:val="00467A39"/>
    <w:rsid w:val="0047088B"/>
    <w:rsid w:val="00471B35"/>
    <w:rsid w:val="00471D89"/>
    <w:rsid w:val="0047231D"/>
    <w:rsid w:val="004725C3"/>
    <w:rsid w:val="00473401"/>
    <w:rsid w:val="00473CEA"/>
    <w:rsid w:val="00474930"/>
    <w:rsid w:val="0047565F"/>
    <w:rsid w:val="004763DB"/>
    <w:rsid w:val="004765B5"/>
    <w:rsid w:val="00476A45"/>
    <w:rsid w:val="00477165"/>
    <w:rsid w:val="0047729F"/>
    <w:rsid w:val="004777A3"/>
    <w:rsid w:val="00477B8C"/>
    <w:rsid w:val="00480892"/>
    <w:rsid w:val="0048146B"/>
    <w:rsid w:val="00481736"/>
    <w:rsid w:val="00481942"/>
    <w:rsid w:val="00481A80"/>
    <w:rsid w:val="00481CF9"/>
    <w:rsid w:val="004821C7"/>
    <w:rsid w:val="004843AF"/>
    <w:rsid w:val="00485EAA"/>
    <w:rsid w:val="00487B03"/>
    <w:rsid w:val="00487E46"/>
    <w:rsid w:val="004902E3"/>
    <w:rsid w:val="004908C7"/>
    <w:rsid w:val="00490B8E"/>
    <w:rsid w:val="004924BA"/>
    <w:rsid w:val="00493A49"/>
    <w:rsid w:val="00494D64"/>
    <w:rsid w:val="00496A08"/>
    <w:rsid w:val="00497234"/>
    <w:rsid w:val="004A0AD6"/>
    <w:rsid w:val="004A114E"/>
    <w:rsid w:val="004A1502"/>
    <w:rsid w:val="004A1834"/>
    <w:rsid w:val="004A1C35"/>
    <w:rsid w:val="004A1D87"/>
    <w:rsid w:val="004A2D3F"/>
    <w:rsid w:val="004A34FF"/>
    <w:rsid w:val="004A487A"/>
    <w:rsid w:val="004A573D"/>
    <w:rsid w:val="004A7092"/>
    <w:rsid w:val="004B092D"/>
    <w:rsid w:val="004B1364"/>
    <w:rsid w:val="004B1829"/>
    <w:rsid w:val="004B23C0"/>
    <w:rsid w:val="004B2ECE"/>
    <w:rsid w:val="004B4248"/>
    <w:rsid w:val="004B445B"/>
    <w:rsid w:val="004B4E62"/>
    <w:rsid w:val="004B55CB"/>
    <w:rsid w:val="004B5BE0"/>
    <w:rsid w:val="004B60AC"/>
    <w:rsid w:val="004B7D53"/>
    <w:rsid w:val="004B7DAF"/>
    <w:rsid w:val="004C03F1"/>
    <w:rsid w:val="004C0E62"/>
    <w:rsid w:val="004C1CC7"/>
    <w:rsid w:val="004C2EF3"/>
    <w:rsid w:val="004C378F"/>
    <w:rsid w:val="004C38BC"/>
    <w:rsid w:val="004C3AF9"/>
    <w:rsid w:val="004C458D"/>
    <w:rsid w:val="004C4894"/>
    <w:rsid w:val="004C4D96"/>
    <w:rsid w:val="004C4E87"/>
    <w:rsid w:val="004C6168"/>
    <w:rsid w:val="004C652E"/>
    <w:rsid w:val="004C7643"/>
    <w:rsid w:val="004D0964"/>
    <w:rsid w:val="004D0B09"/>
    <w:rsid w:val="004D11A2"/>
    <w:rsid w:val="004D1563"/>
    <w:rsid w:val="004D22B6"/>
    <w:rsid w:val="004D286B"/>
    <w:rsid w:val="004D2A4C"/>
    <w:rsid w:val="004D31E4"/>
    <w:rsid w:val="004D3578"/>
    <w:rsid w:val="004D653D"/>
    <w:rsid w:val="004D6BDF"/>
    <w:rsid w:val="004D720C"/>
    <w:rsid w:val="004D737F"/>
    <w:rsid w:val="004D7E65"/>
    <w:rsid w:val="004E05D7"/>
    <w:rsid w:val="004E085A"/>
    <w:rsid w:val="004E0ACB"/>
    <w:rsid w:val="004E156F"/>
    <w:rsid w:val="004E15ED"/>
    <w:rsid w:val="004E18F3"/>
    <w:rsid w:val="004E213A"/>
    <w:rsid w:val="004E2B96"/>
    <w:rsid w:val="004E2E1C"/>
    <w:rsid w:val="004E2F1D"/>
    <w:rsid w:val="004E4876"/>
    <w:rsid w:val="004E4D30"/>
    <w:rsid w:val="004E4F46"/>
    <w:rsid w:val="004E7D46"/>
    <w:rsid w:val="004F1FF9"/>
    <w:rsid w:val="004F6BB0"/>
    <w:rsid w:val="004F6D08"/>
    <w:rsid w:val="004F6F4F"/>
    <w:rsid w:val="004F7071"/>
    <w:rsid w:val="004F7230"/>
    <w:rsid w:val="004F7E6D"/>
    <w:rsid w:val="00500C80"/>
    <w:rsid w:val="00500DE6"/>
    <w:rsid w:val="0050129D"/>
    <w:rsid w:val="005012F2"/>
    <w:rsid w:val="0050176E"/>
    <w:rsid w:val="00501B7E"/>
    <w:rsid w:val="005022A8"/>
    <w:rsid w:val="00502FA9"/>
    <w:rsid w:val="00503617"/>
    <w:rsid w:val="00503C7C"/>
    <w:rsid w:val="005044A9"/>
    <w:rsid w:val="00505B60"/>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2B83"/>
    <w:rsid w:val="005243FA"/>
    <w:rsid w:val="005244BD"/>
    <w:rsid w:val="00525948"/>
    <w:rsid w:val="005278ED"/>
    <w:rsid w:val="0053088E"/>
    <w:rsid w:val="00530F12"/>
    <w:rsid w:val="005310B3"/>
    <w:rsid w:val="0053202A"/>
    <w:rsid w:val="005321CA"/>
    <w:rsid w:val="0053332C"/>
    <w:rsid w:val="00533488"/>
    <w:rsid w:val="00534DFC"/>
    <w:rsid w:val="005354C4"/>
    <w:rsid w:val="00535C93"/>
    <w:rsid w:val="0053621D"/>
    <w:rsid w:val="0053632D"/>
    <w:rsid w:val="005373A1"/>
    <w:rsid w:val="005377B7"/>
    <w:rsid w:val="00537B93"/>
    <w:rsid w:val="0054009F"/>
    <w:rsid w:val="005402C3"/>
    <w:rsid w:val="0054041B"/>
    <w:rsid w:val="005424B6"/>
    <w:rsid w:val="00542A62"/>
    <w:rsid w:val="00542BF0"/>
    <w:rsid w:val="00542D4C"/>
    <w:rsid w:val="00542EA8"/>
    <w:rsid w:val="005432CF"/>
    <w:rsid w:val="0054372F"/>
    <w:rsid w:val="00543E6C"/>
    <w:rsid w:val="00545ECF"/>
    <w:rsid w:val="00546003"/>
    <w:rsid w:val="00546BF2"/>
    <w:rsid w:val="0055016D"/>
    <w:rsid w:val="005505F5"/>
    <w:rsid w:val="00550EF7"/>
    <w:rsid w:val="005513CC"/>
    <w:rsid w:val="00551AC8"/>
    <w:rsid w:val="00552B61"/>
    <w:rsid w:val="00552B6A"/>
    <w:rsid w:val="00552BAD"/>
    <w:rsid w:val="005534AC"/>
    <w:rsid w:val="00553C8E"/>
    <w:rsid w:val="00553FBC"/>
    <w:rsid w:val="00555B28"/>
    <w:rsid w:val="005576B6"/>
    <w:rsid w:val="00557A55"/>
    <w:rsid w:val="0056269D"/>
    <w:rsid w:val="0056283F"/>
    <w:rsid w:val="005648FE"/>
    <w:rsid w:val="0056492F"/>
    <w:rsid w:val="00564C1D"/>
    <w:rsid w:val="00565087"/>
    <w:rsid w:val="005658E0"/>
    <w:rsid w:val="00565C30"/>
    <w:rsid w:val="00566F2F"/>
    <w:rsid w:val="00567464"/>
    <w:rsid w:val="005675A3"/>
    <w:rsid w:val="00572027"/>
    <w:rsid w:val="00572274"/>
    <w:rsid w:val="00572416"/>
    <w:rsid w:val="005728E0"/>
    <w:rsid w:val="00572B1F"/>
    <w:rsid w:val="00574BB6"/>
    <w:rsid w:val="00574C3C"/>
    <w:rsid w:val="00574E22"/>
    <w:rsid w:val="00574E32"/>
    <w:rsid w:val="005755EA"/>
    <w:rsid w:val="0057631B"/>
    <w:rsid w:val="0057674E"/>
    <w:rsid w:val="00576BF5"/>
    <w:rsid w:val="00576FEC"/>
    <w:rsid w:val="00577540"/>
    <w:rsid w:val="00577761"/>
    <w:rsid w:val="0058068B"/>
    <w:rsid w:val="00580CA0"/>
    <w:rsid w:val="0058151C"/>
    <w:rsid w:val="0058181E"/>
    <w:rsid w:val="00581942"/>
    <w:rsid w:val="00581F7D"/>
    <w:rsid w:val="00582502"/>
    <w:rsid w:val="00583FBD"/>
    <w:rsid w:val="00584258"/>
    <w:rsid w:val="00584681"/>
    <w:rsid w:val="0058562B"/>
    <w:rsid w:val="00585E0D"/>
    <w:rsid w:val="00586086"/>
    <w:rsid w:val="005863D2"/>
    <w:rsid w:val="005866A3"/>
    <w:rsid w:val="00586710"/>
    <w:rsid w:val="00586E27"/>
    <w:rsid w:val="00587232"/>
    <w:rsid w:val="00591250"/>
    <w:rsid w:val="00592714"/>
    <w:rsid w:val="00592A82"/>
    <w:rsid w:val="00592D73"/>
    <w:rsid w:val="00593390"/>
    <w:rsid w:val="00594FCB"/>
    <w:rsid w:val="00595521"/>
    <w:rsid w:val="005968C8"/>
    <w:rsid w:val="005979D2"/>
    <w:rsid w:val="00597CE6"/>
    <w:rsid w:val="005A0300"/>
    <w:rsid w:val="005A2005"/>
    <w:rsid w:val="005A2684"/>
    <w:rsid w:val="005A608B"/>
    <w:rsid w:val="005A69E9"/>
    <w:rsid w:val="005A71E4"/>
    <w:rsid w:val="005A7238"/>
    <w:rsid w:val="005A78A2"/>
    <w:rsid w:val="005A7F07"/>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C0302"/>
    <w:rsid w:val="005C04EF"/>
    <w:rsid w:val="005C11B8"/>
    <w:rsid w:val="005C2151"/>
    <w:rsid w:val="005C2F83"/>
    <w:rsid w:val="005C2FD0"/>
    <w:rsid w:val="005C321B"/>
    <w:rsid w:val="005C3A45"/>
    <w:rsid w:val="005C4AD2"/>
    <w:rsid w:val="005C4ADE"/>
    <w:rsid w:val="005C4F04"/>
    <w:rsid w:val="005C532D"/>
    <w:rsid w:val="005C54AF"/>
    <w:rsid w:val="005C624F"/>
    <w:rsid w:val="005C7BAE"/>
    <w:rsid w:val="005D021D"/>
    <w:rsid w:val="005D0D07"/>
    <w:rsid w:val="005D108F"/>
    <w:rsid w:val="005D1778"/>
    <w:rsid w:val="005D1AFB"/>
    <w:rsid w:val="005D1B9C"/>
    <w:rsid w:val="005D20EC"/>
    <w:rsid w:val="005D2E01"/>
    <w:rsid w:val="005D4037"/>
    <w:rsid w:val="005D558C"/>
    <w:rsid w:val="005D5BBB"/>
    <w:rsid w:val="005D5C1A"/>
    <w:rsid w:val="005D5D05"/>
    <w:rsid w:val="005D791F"/>
    <w:rsid w:val="005E0257"/>
    <w:rsid w:val="005E0628"/>
    <w:rsid w:val="005E2F35"/>
    <w:rsid w:val="005E301C"/>
    <w:rsid w:val="005E451E"/>
    <w:rsid w:val="005E53FE"/>
    <w:rsid w:val="005E5B2B"/>
    <w:rsid w:val="005E72E1"/>
    <w:rsid w:val="005E7B7C"/>
    <w:rsid w:val="005E7B82"/>
    <w:rsid w:val="005E7D7B"/>
    <w:rsid w:val="005F0170"/>
    <w:rsid w:val="005F2252"/>
    <w:rsid w:val="005F2848"/>
    <w:rsid w:val="005F29E0"/>
    <w:rsid w:val="005F2AED"/>
    <w:rsid w:val="005F3C89"/>
    <w:rsid w:val="005F3C8C"/>
    <w:rsid w:val="005F410C"/>
    <w:rsid w:val="005F4132"/>
    <w:rsid w:val="005F44E9"/>
    <w:rsid w:val="005F5C36"/>
    <w:rsid w:val="005F5C99"/>
    <w:rsid w:val="005F670E"/>
    <w:rsid w:val="005F6CFD"/>
    <w:rsid w:val="005F6F15"/>
    <w:rsid w:val="005F6FE6"/>
    <w:rsid w:val="005F72B9"/>
    <w:rsid w:val="005F7CC9"/>
    <w:rsid w:val="006012C7"/>
    <w:rsid w:val="00601353"/>
    <w:rsid w:val="0060158C"/>
    <w:rsid w:val="00601691"/>
    <w:rsid w:val="0060170D"/>
    <w:rsid w:val="006018B6"/>
    <w:rsid w:val="00602119"/>
    <w:rsid w:val="00603167"/>
    <w:rsid w:val="00603C1E"/>
    <w:rsid w:val="00603CDD"/>
    <w:rsid w:val="00604F21"/>
    <w:rsid w:val="00605F71"/>
    <w:rsid w:val="00606690"/>
    <w:rsid w:val="00606887"/>
    <w:rsid w:val="00607F7C"/>
    <w:rsid w:val="006107E3"/>
    <w:rsid w:val="00610B50"/>
    <w:rsid w:val="00611273"/>
    <w:rsid w:val="00611807"/>
    <w:rsid w:val="00611C13"/>
    <w:rsid w:val="00612E2E"/>
    <w:rsid w:val="00613B59"/>
    <w:rsid w:val="006140B8"/>
    <w:rsid w:val="00614522"/>
    <w:rsid w:val="00614FDF"/>
    <w:rsid w:val="006159B0"/>
    <w:rsid w:val="0061614B"/>
    <w:rsid w:val="006161A9"/>
    <w:rsid w:val="006177CB"/>
    <w:rsid w:val="00617D3D"/>
    <w:rsid w:val="006219E3"/>
    <w:rsid w:val="00621E7F"/>
    <w:rsid w:val="00621EA0"/>
    <w:rsid w:val="006220EF"/>
    <w:rsid w:val="006235EC"/>
    <w:rsid w:val="006240B0"/>
    <w:rsid w:val="00624A45"/>
    <w:rsid w:val="00625107"/>
    <w:rsid w:val="00627497"/>
    <w:rsid w:val="00630FD0"/>
    <w:rsid w:val="00631F48"/>
    <w:rsid w:val="00632247"/>
    <w:rsid w:val="00632985"/>
    <w:rsid w:val="006329DB"/>
    <w:rsid w:val="00633A4A"/>
    <w:rsid w:val="00633C48"/>
    <w:rsid w:val="006341D1"/>
    <w:rsid w:val="00634A22"/>
    <w:rsid w:val="00634F6A"/>
    <w:rsid w:val="00635D2F"/>
    <w:rsid w:val="00635EE3"/>
    <w:rsid w:val="00636277"/>
    <w:rsid w:val="006379B7"/>
    <w:rsid w:val="0064006F"/>
    <w:rsid w:val="00640B26"/>
    <w:rsid w:val="00641E77"/>
    <w:rsid w:val="00641EF0"/>
    <w:rsid w:val="00642225"/>
    <w:rsid w:val="00642457"/>
    <w:rsid w:val="00642DEF"/>
    <w:rsid w:val="00643487"/>
    <w:rsid w:val="006436AB"/>
    <w:rsid w:val="00643701"/>
    <w:rsid w:val="0064398E"/>
    <w:rsid w:val="00643B2F"/>
    <w:rsid w:val="006443DB"/>
    <w:rsid w:val="0064510E"/>
    <w:rsid w:val="0064612A"/>
    <w:rsid w:val="00646B43"/>
    <w:rsid w:val="00646D91"/>
    <w:rsid w:val="00646FC3"/>
    <w:rsid w:val="00650059"/>
    <w:rsid w:val="00650228"/>
    <w:rsid w:val="00650A83"/>
    <w:rsid w:val="006525D2"/>
    <w:rsid w:val="006528A1"/>
    <w:rsid w:val="00652E3E"/>
    <w:rsid w:val="0065306B"/>
    <w:rsid w:val="00653485"/>
    <w:rsid w:val="00653C72"/>
    <w:rsid w:val="00654830"/>
    <w:rsid w:val="00654F2F"/>
    <w:rsid w:val="0065537E"/>
    <w:rsid w:val="00655A8D"/>
    <w:rsid w:val="00655E93"/>
    <w:rsid w:val="0065620B"/>
    <w:rsid w:val="00656EC7"/>
    <w:rsid w:val="00657989"/>
    <w:rsid w:val="00657E80"/>
    <w:rsid w:val="0066060C"/>
    <w:rsid w:val="0066137E"/>
    <w:rsid w:val="00661D37"/>
    <w:rsid w:val="00661D8C"/>
    <w:rsid w:val="00661FA6"/>
    <w:rsid w:val="00662E93"/>
    <w:rsid w:val="006632B9"/>
    <w:rsid w:val="00663C94"/>
    <w:rsid w:val="00664363"/>
    <w:rsid w:val="00666492"/>
    <w:rsid w:val="00666947"/>
    <w:rsid w:val="00666AE8"/>
    <w:rsid w:val="00666CA2"/>
    <w:rsid w:val="00667572"/>
    <w:rsid w:val="00667B91"/>
    <w:rsid w:val="00667E12"/>
    <w:rsid w:val="00670B7E"/>
    <w:rsid w:val="00670F7A"/>
    <w:rsid w:val="0067127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C03"/>
    <w:rsid w:val="00680EDF"/>
    <w:rsid w:val="006826D2"/>
    <w:rsid w:val="00682710"/>
    <w:rsid w:val="006834AC"/>
    <w:rsid w:val="00683AFE"/>
    <w:rsid w:val="00685F89"/>
    <w:rsid w:val="006864E6"/>
    <w:rsid w:val="00686B39"/>
    <w:rsid w:val="00686CD0"/>
    <w:rsid w:val="00687229"/>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11F0"/>
    <w:rsid w:val="006A2165"/>
    <w:rsid w:val="006A2F69"/>
    <w:rsid w:val="006A3568"/>
    <w:rsid w:val="006A4389"/>
    <w:rsid w:val="006A4CF2"/>
    <w:rsid w:val="006A648A"/>
    <w:rsid w:val="006A6C76"/>
    <w:rsid w:val="006A738E"/>
    <w:rsid w:val="006A773C"/>
    <w:rsid w:val="006A79FE"/>
    <w:rsid w:val="006A7A5B"/>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47AD"/>
    <w:rsid w:val="006B56C5"/>
    <w:rsid w:val="006B5EE9"/>
    <w:rsid w:val="006B644E"/>
    <w:rsid w:val="006B699B"/>
    <w:rsid w:val="006B6E67"/>
    <w:rsid w:val="006B76B0"/>
    <w:rsid w:val="006B7BB8"/>
    <w:rsid w:val="006B7E71"/>
    <w:rsid w:val="006C202D"/>
    <w:rsid w:val="006C2F28"/>
    <w:rsid w:val="006C35C7"/>
    <w:rsid w:val="006C41B4"/>
    <w:rsid w:val="006C53BC"/>
    <w:rsid w:val="006C57F6"/>
    <w:rsid w:val="006C6AD9"/>
    <w:rsid w:val="006C6CB5"/>
    <w:rsid w:val="006C7E10"/>
    <w:rsid w:val="006D0541"/>
    <w:rsid w:val="006D0C5A"/>
    <w:rsid w:val="006D1B53"/>
    <w:rsid w:val="006D23BA"/>
    <w:rsid w:val="006D2C9A"/>
    <w:rsid w:val="006D3B48"/>
    <w:rsid w:val="006D4634"/>
    <w:rsid w:val="006D49D5"/>
    <w:rsid w:val="006D62C2"/>
    <w:rsid w:val="006D63AE"/>
    <w:rsid w:val="006D7637"/>
    <w:rsid w:val="006D7A88"/>
    <w:rsid w:val="006E0AFC"/>
    <w:rsid w:val="006E0BDC"/>
    <w:rsid w:val="006E1FA6"/>
    <w:rsid w:val="006E2325"/>
    <w:rsid w:val="006E35C7"/>
    <w:rsid w:val="006E3849"/>
    <w:rsid w:val="006E3C6B"/>
    <w:rsid w:val="006E4C2E"/>
    <w:rsid w:val="006E5501"/>
    <w:rsid w:val="006E5E00"/>
    <w:rsid w:val="006E7262"/>
    <w:rsid w:val="006F0942"/>
    <w:rsid w:val="006F0F9E"/>
    <w:rsid w:val="006F198D"/>
    <w:rsid w:val="006F2BAB"/>
    <w:rsid w:val="006F30A2"/>
    <w:rsid w:val="006F4054"/>
    <w:rsid w:val="006F6233"/>
    <w:rsid w:val="00701F36"/>
    <w:rsid w:val="007022CC"/>
    <w:rsid w:val="007027F7"/>
    <w:rsid w:val="007034C6"/>
    <w:rsid w:val="007035A5"/>
    <w:rsid w:val="00703C9B"/>
    <w:rsid w:val="00703F04"/>
    <w:rsid w:val="0070427B"/>
    <w:rsid w:val="00704481"/>
    <w:rsid w:val="00705266"/>
    <w:rsid w:val="007052E4"/>
    <w:rsid w:val="00705999"/>
    <w:rsid w:val="00705F23"/>
    <w:rsid w:val="00706031"/>
    <w:rsid w:val="00706AE7"/>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9B7"/>
    <w:rsid w:val="00721701"/>
    <w:rsid w:val="007222B1"/>
    <w:rsid w:val="007246C6"/>
    <w:rsid w:val="00724C6E"/>
    <w:rsid w:val="00724F7F"/>
    <w:rsid w:val="007253FB"/>
    <w:rsid w:val="007265FF"/>
    <w:rsid w:val="00727F3F"/>
    <w:rsid w:val="007302A9"/>
    <w:rsid w:val="00730C57"/>
    <w:rsid w:val="0073113A"/>
    <w:rsid w:val="007317FC"/>
    <w:rsid w:val="00731F81"/>
    <w:rsid w:val="0073291F"/>
    <w:rsid w:val="0073355F"/>
    <w:rsid w:val="00733F83"/>
    <w:rsid w:val="00734A5B"/>
    <w:rsid w:val="00734F75"/>
    <w:rsid w:val="007354E1"/>
    <w:rsid w:val="007363D4"/>
    <w:rsid w:val="00736A71"/>
    <w:rsid w:val="00737389"/>
    <w:rsid w:val="007406A3"/>
    <w:rsid w:val="00740DE4"/>
    <w:rsid w:val="0074147C"/>
    <w:rsid w:val="0074150D"/>
    <w:rsid w:val="00741C03"/>
    <w:rsid w:val="00741C35"/>
    <w:rsid w:val="00742970"/>
    <w:rsid w:val="00743641"/>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BC1"/>
    <w:rsid w:val="00773C5B"/>
    <w:rsid w:val="00773EB5"/>
    <w:rsid w:val="00774752"/>
    <w:rsid w:val="00775206"/>
    <w:rsid w:val="00775C3D"/>
    <w:rsid w:val="00777063"/>
    <w:rsid w:val="0077771D"/>
    <w:rsid w:val="00780F6F"/>
    <w:rsid w:val="00781AC9"/>
    <w:rsid w:val="00781F0F"/>
    <w:rsid w:val="00782B5A"/>
    <w:rsid w:val="00782BE7"/>
    <w:rsid w:val="00782CD7"/>
    <w:rsid w:val="00783CBC"/>
    <w:rsid w:val="00784349"/>
    <w:rsid w:val="0078546C"/>
    <w:rsid w:val="007859A7"/>
    <w:rsid w:val="007864AC"/>
    <w:rsid w:val="007865B2"/>
    <w:rsid w:val="00786EC5"/>
    <w:rsid w:val="007900D0"/>
    <w:rsid w:val="00790458"/>
    <w:rsid w:val="00790610"/>
    <w:rsid w:val="00790B60"/>
    <w:rsid w:val="007912B0"/>
    <w:rsid w:val="00793790"/>
    <w:rsid w:val="0079389B"/>
    <w:rsid w:val="00793C0D"/>
    <w:rsid w:val="00794215"/>
    <w:rsid w:val="00794328"/>
    <w:rsid w:val="007962DC"/>
    <w:rsid w:val="00796CD9"/>
    <w:rsid w:val="007A0F27"/>
    <w:rsid w:val="007A11A0"/>
    <w:rsid w:val="007A1F95"/>
    <w:rsid w:val="007A20CF"/>
    <w:rsid w:val="007A2A21"/>
    <w:rsid w:val="007A411A"/>
    <w:rsid w:val="007A4895"/>
    <w:rsid w:val="007A73E0"/>
    <w:rsid w:val="007A7618"/>
    <w:rsid w:val="007B18F0"/>
    <w:rsid w:val="007B27FD"/>
    <w:rsid w:val="007B2929"/>
    <w:rsid w:val="007B48B9"/>
    <w:rsid w:val="007B4B20"/>
    <w:rsid w:val="007B54D9"/>
    <w:rsid w:val="007B5F5C"/>
    <w:rsid w:val="007B7883"/>
    <w:rsid w:val="007C04B8"/>
    <w:rsid w:val="007C47CE"/>
    <w:rsid w:val="007C4A02"/>
    <w:rsid w:val="007C5557"/>
    <w:rsid w:val="007C575B"/>
    <w:rsid w:val="007C5C4B"/>
    <w:rsid w:val="007C61DD"/>
    <w:rsid w:val="007C6267"/>
    <w:rsid w:val="007C62AB"/>
    <w:rsid w:val="007C6448"/>
    <w:rsid w:val="007C74C8"/>
    <w:rsid w:val="007D01EA"/>
    <w:rsid w:val="007D0F1E"/>
    <w:rsid w:val="007D43CD"/>
    <w:rsid w:val="007D45D4"/>
    <w:rsid w:val="007D4880"/>
    <w:rsid w:val="007D4CF3"/>
    <w:rsid w:val="007D4E4A"/>
    <w:rsid w:val="007D4E79"/>
    <w:rsid w:val="007D5630"/>
    <w:rsid w:val="007D7A8E"/>
    <w:rsid w:val="007E0C7C"/>
    <w:rsid w:val="007E1481"/>
    <w:rsid w:val="007E305C"/>
    <w:rsid w:val="007E3156"/>
    <w:rsid w:val="007E3A34"/>
    <w:rsid w:val="007E44EB"/>
    <w:rsid w:val="007E46DC"/>
    <w:rsid w:val="007E47D7"/>
    <w:rsid w:val="007E67EC"/>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88C"/>
    <w:rsid w:val="00805CE8"/>
    <w:rsid w:val="0080603A"/>
    <w:rsid w:val="008074B1"/>
    <w:rsid w:val="00807D86"/>
    <w:rsid w:val="00810707"/>
    <w:rsid w:val="00810812"/>
    <w:rsid w:val="00810F8B"/>
    <w:rsid w:val="008128E3"/>
    <w:rsid w:val="00812C93"/>
    <w:rsid w:val="00812CD6"/>
    <w:rsid w:val="00814F5B"/>
    <w:rsid w:val="00815877"/>
    <w:rsid w:val="00815CF8"/>
    <w:rsid w:val="00815DA0"/>
    <w:rsid w:val="0081759C"/>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345"/>
    <w:rsid w:val="00826694"/>
    <w:rsid w:val="008269E6"/>
    <w:rsid w:val="008275A1"/>
    <w:rsid w:val="00827727"/>
    <w:rsid w:val="00830498"/>
    <w:rsid w:val="00831C82"/>
    <w:rsid w:val="00832177"/>
    <w:rsid w:val="00832431"/>
    <w:rsid w:val="0083286E"/>
    <w:rsid w:val="00832EAC"/>
    <w:rsid w:val="00834077"/>
    <w:rsid w:val="0083466B"/>
    <w:rsid w:val="00834DBE"/>
    <w:rsid w:val="0083621A"/>
    <w:rsid w:val="008362D1"/>
    <w:rsid w:val="008376F4"/>
    <w:rsid w:val="00837A42"/>
    <w:rsid w:val="00840CFE"/>
    <w:rsid w:val="00841051"/>
    <w:rsid w:val="008412A7"/>
    <w:rsid w:val="0084230B"/>
    <w:rsid w:val="00842C71"/>
    <w:rsid w:val="008434C5"/>
    <w:rsid w:val="00843719"/>
    <w:rsid w:val="00843A9F"/>
    <w:rsid w:val="008447B5"/>
    <w:rsid w:val="00844D4A"/>
    <w:rsid w:val="00844F6D"/>
    <w:rsid w:val="008451F6"/>
    <w:rsid w:val="008453E4"/>
    <w:rsid w:val="00845C1B"/>
    <w:rsid w:val="00846193"/>
    <w:rsid w:val="0084721B"/>
    <w:rsid w:val="00850B60"/>
    <w:rsid w:val="00850F4D"/>
    <w:rsid w:val="008511CF"/>
    <w:rsid w:val="00852EA3"/>
    <w:rsid w:val="008543E3"/>
    <w:rsid w:val="00855585"/>
    <w:rsid w:val="00855ED1"/>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B96"/>
    <w:rsid w:val="00865BDA"/>
    <w:rsid w:val="00866A69"/>
    <w:rsid w:val="00867CF2"/>
    <w:rsid w:val="0087016F"/>
    <w:rsid w:val="008705E5"/>
    <w:rsid w:val="00870F1C"/>
    <w:rsid w:val="00871849"/>
    <w:rsid w:val="0087333D"/>
    <w:rsid w:val="0087344A"/>
    <w:rsid w:val="00874DB4"/>
    <w:rsid w:val="00875A77"/>
    <w:rsid w:val="008768CA"/>
    <w:rsid w:val="008768E3"/>
    <w:rsid w:val="00880BD4"/>
    <w:rsid w:val="00880CBD"/>
    <w:rsid w:val="008817C3"/>
    <w:rsid w:val="00882EC3"/>
    <w:rsid w:val="00883148"/>
    <w:rsid w:val="0088341C"/>
    <w:rsid w:val="008838AB"/>
    <w:rsid w:val="00883AC7"/>
    <w:rsid w:val="00883B68"/>
    <w:rsid w:val="00884D8B"/>
    <w:rsid w:val="008856D3"/>
    <w:rsid w:val="00886A0B"/>
    <w:rsid w:val="00887789"/>
    <w:rsid w:val="00890D65"/>
    <w:rsid w:val="00890D72"/>
    <w:rsid w:val="0089110A"/>
    <w:rsid w:val="00891F56"/>
    <w:rsid w:val="00893442"/>
    <w:rsid w:val="00893FE3"/>
    <w:rsid w:val="008947D3"/>
    <w:rsid w:val="00895380"/>
    <w:rsid w:val="008958D5"/>
    <w:rsid w:val="00895A55"/>
    <w:rsid w:val="008960CC"/>
    <w:rsid w:val="00896499"/>
    <w:rsid w:val="0089692E"/>
    <w:rsid w:val="00896CDF"/>
    <w:rsid w:val="0089742B"/>
    <w:rsid w:val="00897DA0"/>
    <w:rsid w:val="008A04E2"/>
    <w:rsid w:val="008A1738"/>
    <w:rsid w:val="008A2DE8"/>
    <w:rsid w:val="008A2F32"/>
    <w:rsid w:val="008A354C"/>
    <w:rsid w:val="008A40C3"/>
    <w:rsid w:val="008A433C"/>
    <w:rsid w:val="008A470F"/>
    <w:rsid w:val="008A50BD"/>
    <w:rsid w:val="008A5215"/>
    <w:rsid w:val="008A5894"/>
    <w:rsid w:val="008A7D11"/>
    <w:rsid w:val="008B25FC"/>
    <w:rsid w:val="008B28CD"/>
    <w:rsid w:val="008B30C8"/>
    <w:rsid w:val="008B346E"/>
    <w:rsid w:val="008B485B"/>
    <w:rsid w:val="008B5253"/>
    <w:rsid w:val="008B7BE2"/>
    <w:rsid w:val="008C0B00"/>
    <w:rsid w:val="008C0F7E"/>
    <w:rsid w:val="008C2488"/>
    <w:rsid w:val="008C2666"/>
    <w:rsid w:val="008C2A3A"/>
    <w:rsid w:val="008C355B"/>
    <w:rsid w:val="008C3673"/>
    <w:rsid w:val="008C3D36"/>
    <w:rsid w:val="008C44B1"/>
    <w:rsid w:val="008C4F4B"/>
    <w:rsid w:val="008C5215"/>
    <w:rsid w:val="008C5AD1"/>
    <w:rsid w:val="008C7360"/>
    <w:rsid w:val="008C776F"/>
    <w:rsid w:val="008D1591"/>
    <w:rsid w:val="008D1852"/>
    <w:rsid w:val="008D2724"/>
    <w:rsid w:val="008D3912"/>
    <w:rsid w:val="008D3FA4"/>
    <w:rsid w:val="008D47CD"/>
    <w:rsid w:val="008D5253"/>
    <w:rsid w:val="008D5A0C"/>
    <w:rsid w:val="008D5B76"/>
    <w:rsid w:val="008D5DAF"/>
    <w:rsid w:val="008D6BFF"/>
    <w:rsid w:val="008D6F2B"/>
    <w:rsid w:val="008E002E"/>
    <w:rsid w:val="008E02CB"/>
    <w:rsid w:val="008E0B29"/>
    <w:rsid w:val="008E1063"/>
    <w:rsid w:val="008E1264"/>
    <w:rsid w:val="008E203C"/>
    <w:rsid w:val="008E2C75"/>
    <w:rsid w:val="008E3468"/>
    <w:rsid w:val="008E39E6"/>
    <w:rsid w:val="008E3E0E"/>
    <w:rsid w:val="008E3E1A"/>
    <w:rsid w:val="008E5440"/>
    <w:rsid w:val="008E5662"/>
    <w:rsid w:val="008E5853"/>
    <w:rsid w:val="008E6781"/>
    <w:rsid w:val="008E7A9E"/>
    <w:rsid w:val="008E7E6A"/>
    <w:rsid w:val="008F0D50"/>
    <w:rsid w:val="008F0EFD"/>
    <w:rsid w:val="008F2068"/>
    <w:rsid w:val="008F2B49"/>
    <w:rsid w:val="008F33B3"/>
    <w:rsid w:val="008F4BF0"/>
    <w:rsid w:val="008F7474"/>
    <w:rsid w:val="008F7626"/>
    <w:rsid w:val="00900227"/>
    <w:rsid w:val="00900C2C"/>
    <w:rsid w:val="00900C50"/>
    <w:rsid w:val="009014E0"/>
    <w:rsid w:val="0090161C"/>
    <w:rsid w:val="0090271F"/>
    <w:rsid w:val="00902E23"/>
    <w:rsid w:val="00902FEC"/>
    <w:rsid w:val="00903172"/>
    <w:rsid w:val="009032F4"/>
    <w:rsid w:val="00906ACB"/>
    <w:rsid w:val="0090790C"/>
    <w:rsid w:val="00907E50"/>
    <w:rsid w:val="009118CC"/>
    <w:rsid w:val="009121AC"/>
    <w:rsid w:val="009122FB"/>
    <w:rsid w:val="009125AA"/>
    <w:rsid w:val="00913129"/>
    <w:rsid w:val="0091348E"/>
    <w:rsid w:val="00914342"/>
    <w:rsid w:val="00914D15"/>
    <w:rsid w:val="0091573D"/>
    <w:rsid w:val="00915E81"/>
    <w:rsid w:val="00915F79"/>
    <w:rsid w:val="009163B4"/>
    <w:rsid w:val="009164B4"/>
    <w:rsid w:val="009169B0"/>
    <w:rsid w:val="00917C31"/>
    <w:rsid w:val="00920012"/>
    <w:rsid w:val="00920288"/>
    <w:rsid w:val="00920B66"/>
    <w:rsid w:val="00920FB0"/>
    <w:rsid w:val="0092220C"/>
    <w:rsid w:val="00924A48"/>
    <w:rsid w:val="00924B4D"/>
    <w:rsid w:val="0092529F"/>
    <w:rsid w:val="0092560C"/>
    <w:rsid w:val="0092634B"/>
    <w:rsid w:val="00927710"/>
    <w:rsid w:val="00930540"/>
    <w:rsid w:val="00931703"/>
    <w:rsid w:val="00931EAD"/>
    <w:rsid w:val="00931F61"/>
    <w:rsid w:val="0093226C"/>
    <w:rsid w:val="00932485"/>
    <w:rsid w:val="0093324B"/>
    <w:rsid w:val="0093397F"/>
    <w:rsid w:val="009340DA"/>
    <w:rsid w:val="0093430F"/>
    <w:rsid w:val="00934D53"/>
    <w:rsid w:val="00937279"/>
    <w:rsid w:val="00937454"/>
    <w:rsid w:val="00937621"/>
    <w:rsid w:val="00937B74"/>
    <w:rsid w:val="00937C97"/>
    <w:rsid w:val="00940103"/>
    <w:rsid w:val="009407ED"/>
    <w:rsid w:val="00940B65"/>
    <w:rsid w:val="009419D3"/>
    <w:rsid w:val="00941A24"/>
    <w:rsid w:val="00941C12"/>
    <w:rsid w:val="00942EC2"/>
    <w:rsid w:val="009443D3"/>
    <w:rsid w:val="009455B7"/>
    <w:rsid w:val="009456B0"/>
    <w:rsid w:val="009464C8"/>
    <w:rsid w:val="009478E8"/>
    <w:rsid w:val="00947CBF"/>
    <w:rsid w:val="00947CFE"/>
    <w:rsid w:val="00953D13"/>
    <w:rsid w:val="00954014"/>
    <w:rsid w:val="00957084"/>
    <w:rsid w:val="009613B2"/>
    <w:rsid w:val="00961939"/>
    <w:rsid w:val="00962812"/>
    <w:rsid w:val="00962817"/>
    <w:rsid w:val="00962D4C"/>
    <w:rsid w:val="00963D05"/>
    <w:rsid w:val="00964267"/>
    <w:rsid w:val="009644A5"/>
    <w:rsid w:val="00965190"/>
    <w:rsid w:val="00965869"/>
    <w:rsid w:val="00967F65"/>
    <w:rsid w:val="00970593"/>
    <w:rsid w:val="00970D1F"/>
    <w:rsid w:val="009711F2"/>
    <w:rsid w:val="00971A03"/>
    <w:rsid w:val="009722E7"/>
    <w:rsid w:val="00973FA8"/>
    <w:rsid w:val="00974D0B"/>
    <w:rsid w:val="00977054"/>
    <w:rsid w:val="009772CC"/>
    <w:rsid w:val="00977DFC"/>
    <w:rsid w:val="009804DB"/>
    <w:rsid w:val="0098134B"/>
    <w:rsid w:val="00983349"/>
    <w:rsid w:val="00983498"/>
    <w:rsid w:val="00984089"/>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6D2"/>
    <w:rsid w:val="009929D8"/>
    <w:rsid w:val="00992E1C"/>
    <w:rsid w:val="009934A5"/>
    <w:rsid w:val="00993A96"/>
    <w:rsid w:val="0099513F"/>
    <w:rsid w:val="00995A25"/>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6162"/>
    <w:rsid w:val="009A6862"/>
    <w:rsid w:val="009A6B0C"/>
    <w:rsid w:val="009A70AE"/>
    <w:rsid w:val="009A7A7C"/>
    <w:rsid w:val="009A7BCA"/>
    <w:rsid w:val="009B1DEF"/>
    <w:rsid w:val="009B2094"/>
    <w:rsid w:val="009B2B51"/>
    <w:rsid w:val="009B3096"/>
    <w:rsid w:val="009B3104"/>
    <w:rsid w:val="009B351C"/>
    <w:rsid w:val="009B3D5A"/>
    <w:rsid w:val="009B4D70"/>
    <w:rsid w:val="009B51BB"/>
    <w:rsid w:val="009B5237"/>
    <w:rsid w:val="009B5468"/>
    <w:rsid w:val="009B6299"/>
    <w:rsid w:val="009B647E"/>
    <w:rsid w:val="009B7933"/>
    <w:rsid w:val="009C02F0"/>
    <w:rsid w:val="009C085C"/>
    <w:rsid w:val="009C0F5F"/>
    <w:rsid w:val="009C24C5"/>
    <w:rsid w:val="009C2969"/>
    <w:rsid w:val="009C2DAC"/>
    <w:rsid w:val="009C3D69"/>
    <w:rsid w:val="009C5825"/>
    <w:rsid w:val="009C752F"/>
    <w:rsid w:val="009C75A0"/>
    <w:rsid w:val="009C786C"/>
    <w:rsid w:val="009D1CC7"/>
    <w:rsid w:val="009D24AE"/>
    <w:rsid w:val="009D2E52"/>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7956"/>
    <w:rsid w:val="009F01B5"/>
    <w:rsid w:val="009F0F2B"/>
    <w:rsid w:val="009F2845"/>
    <w:rsid w:val="009F2D35"/>
    <w:rsid w:val="009F2E37"/>
    <w:rsid w:val="009F37B7"/>
    <w:rsid w:val="009F46DA"/>
    <w:rsid w:val="009F4EB1"/>
    <w:rsid w:val="009F570E"/>
    <w:rsid w:val="009F6CCB"/>
    <w:rsid w:val="00A0148D"/>
    <w:rsid w:val="00A02186"/>
    <w:rsid w:val="00A025F2"/>
    <w:rsid w:val="00A02A68"/>
    <w:rsid w:val="00A0538F"/>
    <w:rsid w:val="00A06653"/>
    <w:rsid w:val="00A06809"/>
    <w:rsid w:val="00A06F4E"/>
    <w:rsid w:val="00A074E4"/>
    <w:rsid w:val="00A07D90"/>
    <w:rsid w:val="00A07F8C"/>
    <w:rsid w:val="00A10F02"/>
    <w:rsid w:val="00A12049"/>
    <w:rsid w:val="00A122E6"/>
    <w:rsid w:val="00A127FE"/>
    <w:rsid w:val="00A1364D"/>
    <w:rsid w:val="00A153D2"/>
    <w:rsid w:val="00A15A4E"/>
    <w:rsid w:val="00A15FB3"/>
    <w:rsid w:val="00A164B4"/>
    <w:rsid w:val="00A2068D"/>
    <w:rsid w:val="00A2126E"/>
    <w:rsid w:val="00A2144C"/>
    <w:rsid w:val="00A221B8"/>
    <w:rsid w:val="00A221E6"/>
    <w:rsid w:val="00A224F8"/>
    <w:rsid w:val="00A228A4"/>
    <w:rsid w:val="00A22E1F"/>
    <w:rsid w:val="00A238F7"/>
    <w:rsid w:val="00A247B0"/>
    <w:rsid w:val="00A257B8"/>
    <w:rsid w:val="00A258D5"/>
    <w:rsid w:val="00A26652"/>
    <w:rsid w:val="00A267A4"/>
    <w:rsid w:val="00A26F53"/>
    <w:rsid w:val="00A277CD"/>
    <w:rsid w:val="00A277D1"/>
    <w:rsid w:val="00A27A74"/>
    <w:rsid w:val="00A30328"/>
    <w:rsid w:val="00A30A16"/>
    <w:rsid w:val="00A3110D"/>
    <w:rsid w:val="00A314FA"/>
    <w:rsid w:val="00A320AC"/>
    <w:rsid w:val="00A32907"/>
    <w:rsid w:val="00A3367A"/>
    <w:rsid w:val="00A36213"/>
    <w:rsid w:val="00A36274"/>
    <w:rsid w:val="00A3688E"/>
    <w:rsid w:val="00A36C6D"/>
    <w:rsid w:val="00A36F60"/>
    <w:rsid w:val="00A37477"/>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11FD"/>
    <w:rsid w:val="00A51876"/>
    <w:rsid w:val="00A52F56"/>
    <w:rsid w:val="00A536E5"/>
    <w:rsid w:val="00A53724"/>
    <w:rsid w:val="00A53E37"/>
    <w:rsid w:val="00A54ADC"/>
    <w:rsid w:val="00A551A0"/>
    <w:rsid w:val="00A56309"/>
    <w:rsid w:val="00A57786"/>
    <w:rsid w:val="00A57A66"/>
    <w:rsid w:val="00A6096A"/>
    <w:rsid w:val="00A60A77"/>
    <w:rsid w:val="00A623B2"/>
    <w:rsid w:val="00A63B8B"/>
    <w:rsid w:val="00A64D0B"/>
    <w:rsid w:val="00A65C1C"/>
    <w:rsid w:val="00A667B4"/>
    <w:rsid w:val="00A66C61"/>
    <w:rsid w:val="00A67822"/>
    <w:rsid w:val="00A67DE9"/>
    <w:rsid w:val="00A70269"/>
    <w:rsid w:val="00A702E3"/>
    <w:rsid w:val="00A715E1"/>
    <w:rsid w:val="00A718D7"/>
    <w:rsid w:val="00A72B64"/>
    <w:rsid w:val="00A72E8E"/>
    <w:rsid w:val="00A7332F"/>
    <w:rsid w:val="00A743F2"/>
    <w:rsid w:val="00A74BAF"/>
    <w:rsid w:val="00A757BB"/>
    <w:rsid w:val="00A76104"/>
    <w:rsid w:val="00A76193"/>
    <w:rsid w:val="00A763C4"/>
    <w:rsid w:val="00A76456"/>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F69"/>
    <w:rsid w:val="00A9542F"/>
    <w:rsid w:val="00A9565C"/>
    <w:rsid w:val="00A96132"/>
    <w:rsid w:val="00A96591"/>
    <w:rsid w:val="00A96FFC"/>
    <w:rsid w:val="00A977EE"/>
    <w:rsid w:val="00A97B34"/>
    <w:rsid w:val="00AA00AC"/>
    <w:rsid w:val="00AA0369"/>
    <w:rsid w:val="00AA0ECC"/>
    <w:rsid w:val="00AA1780"/>
    <w:rsid w:val="00AA261F"/>
    <w:rsid w:val="00AA30F4"/>
    <w:rsid w:val="00AA460F"/>
    <w:rsid w:val="00AA4E21"/>
    <w:rsid w:val="00AA4E49"/>
    <w:rsid w:val="00AA5024"/>
    <w:rsid w:val="00AA57BB"/>
    <w:rsid w:val="00AA69C8"/>
    <w:rsid w:val="00AB08F4"/>
    <w:rsid w:val="00AB1610"/>
    <w:rsid w:val="00AB3250"/>
    <w:rsid w:val="00AB3FDD"/>
    <w:rsid w:val="00AB46B8"/>
    <w:rsid w:val="00AB53AC"/>
    <w:rsid w:val="00AB75E5"/>
    <w:rsid w:val="00AB7F80"/>
    <w:rsid w:val="00AB7F95"/>
    <w:rsid w:val="00AC0EC2"/>
    <w:rsid w:val="00AC11F6"/>
    <w:rsid w:val="00AC12D2"/>
    <w:rsid w:val="00AC15FC"/>
    <w:rsid w:val="00AC170F"/>
    <w:rsid w:val="00AC1D6D"/>
    <w:rsid w:val="00AC1FEF"/>
    <w:rsid w:val="00AC237F"/>
    <w:rsid w:val="00AC431C"/>
    <w:rsid w:val="00AC6221"/>
    <w:rsid w:val="00AC638F"/>
    <w:rsid w:val="00AC78E9"/>
    <w:rsid w:val="00AC7CEA"/>
    <w:rsid w:val="00AC7F21"/>
    <w:rsid w:val="00AD0A47"/>
    <w:rsid w:val="00AD0A7C"/>
    <w:rsid w:val="00AD0E07"/>
    <w:rsid w:val="00AD13E0"/>
    <w:rsid w:val="00AD1523"/>
    <w:rsid w:val="00AD1696"/>
    <w:rsid w:val="00AD1C82"/>
    <w:rsid w:val="00AD1D3E"/>
    <w:rsid w:val="00AD22D2"/>
    <w:rsid w:val="00AD52D2"/>
    <w:rsid w:val="00AD5374"/>
    <w:rsid w:val="00AD5683"/>
    <w:rsid w:val="00AD5B8F"/>
    <w:rsid w:val="00AD65BE"/>
    <w:rsid w:val="00AD667C"/>
    <w:rsid w:val="00AD727D"/>
    <w:rsid w:val="00AD7551"/>
    <w:rsid w:val="00AD7840"/>
    <w:rsid w:val="00AD78C7"/>
    <w:rsid w:val="00AD7CF5"/>
    <w:rsid w:val="00AE0127"/>
    <w:rsid w:val="00AE068D"/>
    <w:rsid w:val="00AE0D87"/>
    <w:rsid w:val="00AE1ECE"/>
    <w:rsid w:val="00AE2481"/>
    <w:rsid w:val="00AE26DC"/>
    <w:rsid w:val="00AE3F37"/>
    <w:rsid w:val="00AE4366"/>
    <w:rsid w:val="00AE489F"/>
    <w:rsid w:val="00AE4EF6"/>
    <w:rsid w:val="00AE5761"/>
    <w:rsid w:val="00AF1522"/>
    <w:rsid w:val="00AF1C45"/>
    <w:rsid w:val="00AF2242"/>
    <w:rsid w:val="00AF2F47"/>
    <w:rsid w:val="00AF4067"/>
    <w:rsid w:val="00AF4400"/>
    <w:rsid w:val="00AF5401"/>
    <w:rsid w:val="00AF5BBF"/>
    <w:rsid w:val="00AF67FF"/>
    <w:rsid w:val="00AF71EA"/>
    <w:rsid w:val="00B007BB"/>
    <w:rsid w:val="00B00A8C"/>
    <w:rsid w:val="00B01F1E"/>
    <w:rsid w:val="00B0203E"/>
    <w:rsid w:val="00B0218A"/>
    <w:rsid w:val="00B02B1F"/>
    <w:rsid w:val="00B03B23"/>
    <w:rsid w:val="00B045C1"/>
    <w:rsid w:val="00B05104"/>
    <w:rsid w:val="00B05238"/>
    <w:rsid w:val="00B052B8"/>
    <w:rsid w:val="00B06CFE"/>
    <w:rsid w:val="00B06E27"/>
    <w:rsid w:val="00B071A2"/>
    <w:rsid w:val="00B078B7"/>
    <w:rsid w:val="00B10000"/>
    <w:rsid w:val="00B106DD"/>
    <w:rsid w:val="00B1095E"/>
    <w:rsid w:val="00B117F2"/>
    <w:rsid w:val="00B121F9"/>
    <w:rsid w:val="00B14BF0"/>
    <w:rsid w:val="00B15361"/>
    <w:rsid w:val="00B15449"/>
    <w:rsid w:val="00B16575"/>
    <w:rsid w:val="00B20113"/>
    <w:rsid w:val="00B20248"/>
    <w:rsid w:val="00B21003"/>
    <w:rsid w:val="00B210A3"/>
    <w:rsid w:val="00B23BC4"/>
    <w:rsid w:val="00B24038"/>
    <w:rsid w:val="00B24294"/>
    <w:rsid w:val="00B24FFB"/>
    <w:rsid w:val="00B25008"/>
    <w:rsid w:val="00B25370"/>
    <w:rsid w:val="00B25E31"/>
    <w:rsid w:val="00B26FE4"/>
    <w:rsid w:val="00B27164"/>
    <w:rsid w:val="00B27613"/>
    <w:rsid w:val="00B30CDC"/>
    <w:rsid w:val="00B31167"/>
    <w:rsid w:val="00B31269"/>
    <w:rsid w:val="00B3162D"/>
    <w:rsid w:val="00B31B49"/>
    <w:rsid w:val="00B333A2"/>
    <w:rsid w:val="00B33AF4"/>
    <w:rsid w:val="00B34346"/>
    <w:rsid w:val="00B34A4D"/>
    <w:rsid w:val="00B35780"/>
    <w:rsid w:val="00B36A07"/>
    <w:rsid w:val="00B40122"/>
    <w:rsid w:val="00B40273"/>
    <w:rsid w:val="00B4054B"/>
    <w:rsid w:val="00B40FCF"/>
    <w:rsid w:val="00B42E80"/>
    <w:rsid w:val="00B4350A"/>
    <w:rsid w:val="00B43A96"/>
    <w:rsid w:val="00B44222"/>
    <w:rsid w:val="00B44277"/>
    <w:rsid w:val="00B44D35"/>
    <w:rsid w:val="00B45239"/>
    <w:rsid w:val="00B455AB"/>
    <w:rsid w:val="00B45D37"/>
    <w:rsid w:val="00B520AA"/>
    <w:rsid w:val="00B52CCA"/>
    <w:rsid w:val="00B547C4"/>
    <w:rsid w:val="00B54C1A"/>
    <w:rsid w:val="00B552BD"/>
    <w:rsid w:val="00B563EB"/>
    <w:rsid w:val="00B56892"/>
    <w:rsid w:val="00B6005E"/>
    <w:rsid w:val="00B617B6"/>
    <w:rsid w:val="00B6294A"/>
    <w:rsid w:val="00B62AD3"/>
    <w:rsid w:val="00B630BC"/>
    <w:rsid w:val="00B63906"/>
    <w:rsid w:val="00B65097"/>
    <w:rsid w:val="00B650D3"/>
    <w:rsid w:val="00B66179"/>
    <w:rsid w:val="00B6790E"/>
    <w:rsid w:val="00B67F04"/>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1055"/>
    <w:rsid w:val="00B81FA7"/>
    <w:rsid w:val="00B829F6"/>
    <w:rsid w:val="00B82DFC"/>
    <w:rsid w:val="00B82FB4"/>
    <w:rsid w:val="00B845B1"/>
    <w:rsid w:val="00B84697"/>
    <w:rsid w:val="00B851D8"/>
    <w:rsid w:val="00B85525"/>
    <w:rsid w:val="00B85DE1"/>
    <w:rsid w:val="00B86204"/>
    <w:rsid w:val="00B86DB1"/>
    <w:rsid w:val="00B87053"/>
    <w:rsid w:val="00B874D5"/>
    <w:rsid w:val="00B87822"/>
    <w:rsid w:val="00B90DD7"/>
    <w:rsid w:val="00B91DAA"/>
    <w:rsid w:val="00B926AD"/>
    <w:rsid w:val="00B92B68"/>
    <w:rsid w:val="00B9319A"/>
    <w:rsid w:val="00B94BF8"/>
    <w:rsid w:val="00B953A0"/>
    <w:rsid w:val="00B95A8C"/>
    <w:rsid w:val="00B96DE9"/>
    <w:rsid w:val="00B970AC"/>
    <w:rsid w:val="00B97187"/>
    <w:rsid w:val="00B976B6"/>
    <w:rsid w:val="00B97CE5"/>
    <w:rsid w:val="00BA0B14"/>
    <w:rsid w:val="00BA295E"/>
    <w:rsid w:val="00BA36FD"/>
    <w:rsid w:val="00BA383B"/>
    <w:rsid w:val="00BA3C41"/>
    <w:rsid w:val="00BA4736"/>
    <w:rsid w:val="00BA49E9"/>
    <w:rsid w:val="00BA4AE6"/>
    <w:rsid w:val="00BA4B5D"/>
    <w:rsid w:val="00BA68A2"/>
    <w:rsid w:val="00BA6F12"/>
    <w:rsid w:val="00BA764E"/>
    <w:rsid w:val="00BA76A3"/>
    <w:rsid w:val="00BA7780"/>
    <w:rsid w:val="00BB0D90"/>
    <w:rsid w:val="00BB1329"/>
    <w:rsid w:val="00BB1C69"/>
    <w:rsid w:val="00BB26A7"/>
    <w:rsid w:val="00BB2B8C"/>
    <w:rsid w:val="00BB346B"/>
    <w:rsid w:val="00BB4362"/>
    <w:rsid w:val="00BB4EFC"/>
    <w:rsid w:val="00BB5A40"/>
    <w:rsid w:val="00BB6113"/>
    <w:rsid w:val="00BB7182"/>
    <w:rsid w:val="00BB7A41"/>
    <w:rsid w:val="00BC01E6"/>
    <w:rsid w:val="00BC04EC"/>
    <w:rsid w:val="00BC0624"/>
    <w:rsid w:val="00BC0F7D"/>
    <w:rsid w:val="00BC0FAE"/>
    <w:rsid w:val="00BC17DD"/>
    <w:rsid w:val="00BC18BE"/>
    <w:rsid w:val="00BC2BB1"/>
    <w:rsid w:val="00BC3232"/>
    <w:rsid w:val="00BC3ADF"/>
    <w:rsid w:val="00BC4770"/>
    <w:rsid w:val="00BC4C17"/>
    <w:rsid w:val="00BC5E2C"/>
    <w:rsid w:val="00BC5E58"/>
    <w:rsid w:val="00BD03EB"/>
    <w:rsid w:val="00BD0EE8"/>
    <w:rsid w:val="00BD14F5"/>
    <w:rsid w:val="00BD1FB6"/>
    <w:rsid w:val="00BD20FE"/>
    <w:rsid w:val="00BD2436"/>
    <w:rsid w:val="00BD2CF4"/>
    <w:rsid w:val="00BD2ECF"/>
    <w:rsid w:val="00BD4485"/>
    <w:rsid w:val="00BD4B36"/>
    <w:rsid w:val="00BD5105"/>
    <w:rsid w:val="00BD55CA"/>
    <w:rsid w:val="00BD6D80"/>
    <w:rsid w:val="00BD7169"/>
    <w:rsid w:val="00BE129B"/>
    <w:rsid w:val="00BE13B8"/>
    <w:rsid w:val="00BE2194"/>
    <w:rsid w:val="00BE22AA"/>
    <w:rsid w:val="00BE2B24"/>
    <w:rsid w:val="00BE307B"/>
    <w:rsid w:val="00BE40D4"/>
    <w:rsid w:val="00BE40F4"/>
    <w:rsid w:val="00BE4103"/>
    <w:rsid w:val="00BE4B3D"/>
    <w:rsid w:val="00BE55F5"/>
    <w:rsid w:val="00BE735A"/>
    <w:rsid w:val="00BE7FCB"/>
    <w:rsid w:val="00BF08E2"/>
    <w:rsid w:val="00BF0A9F"/>
    <w:rsid w:val="00BF10DD"/>
    <w:rsid w:val="00BF1770"/>
    <w:rsid w:val="00BF1F2D"/>
    <w:rsid w:val="00BF33C4"/>
    <w:rsid w:val="00BF3668"/>
    <w:rsid w:val="00BF5AFA"/>
    <w:rsid w:val="00BF5F7B"/>
    <w:rsid w:val="00BF6AFA"/>
    <w:rsid w:val="00C00A49"/>
    <w:rsid w:val="00C028B2"/>
    <w:rsid w:val="00C0299D"/>
    <w:rsid w:val="00C03063"/>
    <w:rsid w:val="00C033F5"/>
    <w:rsid w:val="00C0362D"/>
    <w:rsid w:val="00C03A3E"/>
    <w:rsid w:val="00C0445D"/>
    <w:rsid w:val="00C05664"/>
    <w:rsid w:val="00C0584A"/>
    <w:rsid w:val="00C05A28"/>
    <w:rsid w:val="00C06444"/>
    <w:rsid w:val="00C06875"/>
    <w:rsid w:val="00C06FB0"/>
    <w:rsid w:val="00C073A3"/>
    <w:rsid w:val="00C074F3"/>
    <w:rsid w:val="00C07B23"/>
    <w:rsid w:val="00C10AA4"/>
    <w:rsid w:val="00C11312"/>
    <w:rsid w:val="00C130B7"/>
    <w:rsid w:val="00C13F15"/>
    <w:rsid w:val="00C144FB"/>
    <w:rsid w:val="00C14615"/>
    <w:rsid w:val="00C14791"/>
    <w:rsid w:val="00C14BC3"/>
    <w:rsid w:val="00C15A93"/>
    <w:rsid w:val="00C15B46"/>
    <w:rsid w:val="00C15BFE"/>
    <w:rsid w:val="00C174B0"/>
    <w:rsid w:val="00C17C8B"/>
    <w:rsid w:val="00C17DC6"/>
    <w:rsid w:val="00C229B6"/>
    <w:rsid w:val="00C22BA8"/>
    <w:rsid w:val="00C22D00"/>
    <w:rsid w:val="00C24D9B"/>
    <w:rsid w:val="00C24E92"/>
    <w:rsid w:val="00C253CC"/>
    <w:rsid w:val="00C259C3"/>
    <w:rsid w:val="00C25F94"/>
    <w:rsid w:val="00C271D4"/>
    <w:rsid w:val="00C2763B"/>
    <w:rsid w:val="00C277C5"/>
    <w:rsid w:val="00C2798D"/>
    <w:rsid w:val="00C27A09"/>
    <w:rsid w:val="00C27FC8"/>
    <w:rsid w:val="00C302E3"/>
    <w:rsid w:val="00C303A1"/>
    <w:rsid w:val="00C32901"/>
    <w:rsid w:val="00C32D1F"/>
    <w:rsid w:val="00C32F9F"/>
    <w:rsid w:val="00C33079"/>
    <w:rsid w:val="00C33320"/>
    <w:rsid w:val="00C33B11"/>
    <w:rsid w:val="00C35DC7"/>
    <w:rsid w:val="00C360C7"/>
    <w:rsid w:val="00C37356"/>
    <w:rsid w:val="00C37670"/>
    <w:rsid w:val="00C37700"/>
    <w:rsid w:val="00C4020B"/>
    <w:rsid w:val="00C40D55"/>
    <w:rsid w:val="00C40FA7"/>
    <w:rsid w:val="00C4150C"/>
    <w:rsid w:val="00C4180D"/>
    <w:rsid w:val="00C438B9"/>
    <w:rsid w:val="00C43EB5"/>
    <w:rsid w:val="00C44302"/>
    <w:rsid w:val="00C4439A"/>
    <w:rsid w:val="00C44A80"/>
    <w:rsid w:val="00C4517A"/>
    <w:rsid w:val="00C45231"/>
    <w:rsid w:val="00C45DC9"/>
    <w:rsid w:val="00C46CD9"/>
    <w:rsid w:val="00C475D3"/>
    <w:rsid w:val="00C47F14"/>
    <w:rsid w:val="00C50031"/>
    <w:rsid w:val="00C51952"/>
    <w:rsid w:val="00C51BE9"/>
    <w:rsid w:val="00C51F4B"/>
    <w:rsid w:val="00C525AB"/>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D54"/>
    <w:rsid w:val="00C62375"/>
    <w:rsid w:val="00C62378"/>
    <w:rsid w:val="00C6238E"/>
    <w:rsid w:val="00C636F7"/>
    <w:rsid w:val="00C63919"/>
    <w:rsid w:val="00C64061"/>
    <w:rsid w:val="00C6439A"/>
    <w:rsid w:val="00C64DFF"/>
    <w:rsid w:val="00C66C86"/>
    <w:rsid w:val="00C70847"/>
    <w:rsid w:val="00C71325"/>
    <w:rsid w:val="00C71835"/>
    <w:rsid w:val="00C72037"/>
    <w:rsid w:val="00C72833"/>
    <w:rsid w:val="00C729FB"/>
    <w:rsid w:val="00C72A7A"/>
    <w:rsid w:val="00C7326B"/>
    <w:rsid w:val="00C73377"/>
    <w:rsid w:val="00C733BD"/>
    <w:rsid w:val="00C75A92"/>
    <w:rsid w:val="00C762C7"/>
    <w:rsid w:val="00C767D7"/>
    <w:rsid w:val="00C76BF0"/>
    <w:rsid w:val="00C77929"/>
    <w:rsid w:val="00C77CB7"/>
    <w:rsid w:val="00C80378"/>
    <w:rsid w:val="00C80865"/>
    <w:rsid w:val="00C810FE"/>
    <w:rsid w:val="00C81D9E"/>
    <w:rsid w:val="00C81F47"/>
    <w:rsid w:val="00C82283"/>
    <w:rsid w:val="00C824E1"/>
    <w:rsid w:val="00C829B3"/>
    <w:rsid w:val="00C82BFD"/>
    <w:rsid w:val="00C82D39"/>
    <w:rsid w:val="00C8566F"/>
    <w:rsid w:val="00C85947"/>
    <w:rsid w:val="00C867FE"/>
    <w:rsid w:val="00C869E7"/>
    <w:rsid w:val="00C86D04"/>
    <w:rsid w:val="00C874E3"/>
    <w:rsid w:val="00C87FA4"/>
    <w:rsid w:val="00C9004C"/>
    <w:rsid w:val="00C903DD"/>
    <w:rsid w:val="00C91D85"/>
    <w:rsid w:val="00C92267"/>
    <w:rsid w:val="00C924D8"/>
    <w:rsid w:val="00C92916"/>
    <w:rsid w:val="00C93F40"/>
    <w:rsid w:val="00C9416B"/>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64D4"/>
    <w:rsid w:val="00CA7525"/>
    <w:rsid w:val="00CA752D"/>
    <w:rsid w:val="00CA763B"/>
    <w:rsid w:val="00CB1FEE"/>
    <w:rsid w:val="00CB2148"/>
    <w:rsid w:val="00CB27B0"/>
    <w:rsid w:val="00CB3DDE"/>
    <w:rsid w:val="00CB3F7D"/>
    <w:rsid w:val="00CB43BA"/>
    <w:rsid w:val="00CB549A"/>
    <w:rsid w:val="00CB675A"/>
    <w:rsid w:val="00CB71C0"/>
    <w:rsid w:val="00CC1F0E"/>
    <w:rsid w:val="00CC2225"/>
    <w:rsid w:val="00CC2ACD"/>
    <w:rsid w:val="00CC3B05"/>
    <w:rsid w:val="00CC3F92"/>
    <w:rsid w:val="00CC75FD"/>
    <w:rsid w:val="00CC7E67"/>
    <w:rsid w:val="00CD10C0"/>
    <w:rsid w:val="00CD2ADC"/>
    <w:rsid w:val="00CD3735"/>
    <w:rsid w:val="00CD4071"/>
    <w:rsid w:val="00CD495D"/>
    <w:rsid w:val="00CD57F4"/>
    <w:rsid w:val="00CD5808"/>
    <w:rsid w:val="00CD6307"/>
    <w:rsid w:val="00CD6A2E"/>
    <w:rsid w:val="00CD6C43"/>
    <w:rsid w:val="00CD7793"/>
    <w:rsid w:val="00CD7E59"/>
    <w:rsid w:val="00CE0A02"/>
    <w:rsid w:val="00CE1AC3"/>
    <w:rsid w:val="00CE1AE5"/>
    <w:rsid w:val="00CE1B8D"/>
    <w:rsid w:val="00CE28FA"/>
    <w:rsid w:val="00CE2C4D"/>
    <w:rsid w:val="00CE2CC1"/>
    <w:rsid w:val="00CE3019"/>
    <w:rsid w:val="00CE3769"/>
    <w:rsid w:val="00CE418D"/>
    <w:rsid w:val="00CE499A"/>
    <w:rsid w:val="00CE4DA4"/>
    <w:rsid w:val="00CE4E5C"/>
    <w:rsid w:val="00CE5767"/>
    <w:rsid w:val="00CE6EB0"/>
    <w:rsid w:val="00CE7026"/>
    <w:rsid w:val="00CE74B7"/>
    <w:rsid w:val="00CE75B8"/>
    <w:rsid w:val="00CE7CBF"/>
    <w:rsid w:val="00CF00DA"/>
    <w:rsid w:val="00CF03FB"/>
    <w:rsid w:val="00CF0CA0"/>
    <w:rsid w:val="00CF1082"/>
    <w:rsid w:val="00CF14B1"/>
    <w:rsid w:val="00CF14C7"/>
    <w:rsid w:val="00CF180E"/>
    <w:rsid w:val="00CF197F"/>
    <w:rsid w:val="00CF2DC8"/>
    <w:rsid w:val="00CF37A8"/>
    <w:rsid w:val="00CF3BD8"/>
    <w:rsid w:val="00CF5868"/>
    <w:rsid w:val="00CF58E9"/>
    <w:rsid w:val="00CF5A0A"/>
    <w:rsid w:val="00CF6C37"/>
    <w:rsid w:val="00CF6E3C"/>
    <w:rsid w:val="00CF6E6C"/>
    <w:rsid w:val="00CF7CEB"/>
    <w:rsid w:val="00D00750"/>
    <w:rsid w:val="00D01163"/>
    <w:rsid w:val="00D01C19"/>
    <w:rsid w:val="00D01EE0"/>
    <w:rsid w:val="00D01F48"/>
    <w:rsid w:val="00D0254F"/>
    <w:rsid w:val="00D03630"/>
    <w:rsid w:val="00D038AE"/>
    <w:rsid w:val="00D0567A"/>
    <w:rsid w:val="00D05E99"/>
    <w:rsid w:val="00D0609C"/>
    <w:rsid w:val="00D0700B"/>
    <w:rsid w:val="00D10913"/>
    <w:rsid w:val="00D1127D"/>
    <w:rsid w:val="00D11293"/>
    <w:rsid w:val="00D11F41"/>
    <w:rsid w:val="00D12B5D"/>
    <w:rsid w:val="00D12C0D"/>
    <w:rsid w:val="00D12D1D"/>
    <w:rsid w:val="00D12F59"/>
    <w:rsid w:val="00D130BC"/>
    <w:rsid w:val="00D150C4"/>
    <w:rsid w:val="00D159EF"/>
    <w:rsid w:val="00D15A08"/>
    <w:rsid w:val="00D16303"/>
    <w:rsid w:val="00D2002E"/>
    <w:rsid w:val="00D2064F"/>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C58"/>
    <w:rsid w:val="00D33266"/>
    <w:rsid w:val="00D3391B"/>
    <w:rsid w:val="00D3485E"/>
    <w:rsid w:val="00D34F13"/>
    <w:rsid w:val="00D353B9"/>
    <w:rsid w:val="00D35EE1"/>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507"/>
    <w:rsid w:val="00D464D0"/>
    <w:rsid w:val="00D47EA6"/>
    <w:rsid w:val="00D504EC"/>
    <w:rsid w:val="00D511CB"/>
    <w:rsid w:val="00D52878"/>
    <w:rsid w:val="00D52FDC"/>
    <w:rsid w:val="00D53161"/>
    <w:rsid w:val="00D54347"/>
    <w:rsid w:val="00D5451B"/>
    <w:rsid w:val="00D55AE9"/>
    <w:rsid w:val="00D5619B"/>
    <w:rsid w:val="00D56223"/>
    <w:rsid w:val="00D57438"/>
    <w:rsid w:val="00D579FC"/>
    <w:rsid w:val="00D61FFC"/>
    <w:rsid w:val="00D620DF"/>
    <w:rsid w:val="00D6289E"/>
    <w:rsid w:val="00D62AC1"/>
    <w:rsid w:val="00D636DF"/>
    <w:rsid w:val="00D63CF8"/>
    <w:rsid w:val="00D65409"/>
    <w:rsid w:val="00D67ED7"/>
    <w:rsid w:val="00D703CD"/>
    <w:rsid w:val="00D70C53"/>
    <w:rsid w:val="00D724A9"/>
    <w:rsid w:val="00D73502"/>
    <w:rsid w:val="00D735B5"/>
    <w:rsid w:val="00D738D6"/>
    <w:rsid w:val="00D73D12"/>
    <w:rsid w:val="00D7483A"/>
    <w:rsid w:val="00D755EB"/>
    <w:rsid w:val="00D75E5C"/>
    <w:rsid w:val="00D76655"/>
    <w:rsid w:val="00D76825"/>
    <w:rsid w:val="00D771E9"/>
    <w:rsid w:val="00D809AA"/>
    <w:rsid w:val="00D80CD6"/>
    <w:rsid w:val="00D812F9"/>
    <w:rsid w:val="00D841D8"/>
    <w:rsid w:val="00D84338"/>
    <w:rsid w:val="00D848AE"/>
    <w:rsid w:val="00D85345"/>
    <w:rsid w:val="00D8615D"/>
    <w:rsid w:val="00D866D1"/>
    <w:rsid w:val="00D8774A"/>
    <w:rsid w:val="00D87E00"/>
    <w:rsid w:val="00D9134D"/>
    <w:rsid w:val="00D93282"/>
    <w:rsid w:val="00D935B3"/>
    <w:rsid w:val="00D93BAB"/>
    <w:rsid w:val="00D93DC1"/>
    <w:rsid w:val="00D94FBC"/>
    <w:rsid w:val="00D95AA4"/>
    <w:rsid w:val="00D96094"/>
    <w:rsid w:val="00D968FA"/>
    <w:rsid w:val="00DA0251"/>
    <w:rsid w:val="00DA028B"/>
    <w:rsid w:val="00DA0B05"/>
    <w:rsid w:val="00DA0F0F"/>
    <w:rsid w:val="00DA126B"/>
    <w:rsid w:val="00DA152E"/>
    <w:rsid w:val="00DA2590"/>
    <w:rsid w:val="00DA3675"/>
    <w:rsid w:val="00DA44BB"/>
    <w:rsid w:val="00DA6665"/>
    <w:rsid w:val="00DA6A61"/>
    <w:rsid w:val="00DA6C8B"/>
    <w:rsid w:val="00DA751A"/>
    <w:rsid w:val="00DA7A03"/>
    <w:rsid w:val="00DA7E1A"/>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111A"/>
    <w:rsid w:val="00DD20C3"/>
    <w:rsid w:val="00DD2213"/>
    <w:rsid w:val="00DD23F2"/>
    <w:rsid w:val="00DD25ED"/>
    <w:rsid w:val="00DD3206"/>
    <w:rsid w:val="00DD4A9A"/>
    <w:rsid w:val="00DD4E55"/>
    <w:rsid w:val="00DD50D3"/>
    <w:rsid w:val="00DD5964"/>
    <w:rsid w:val="00DD6463"/>
    <w:rsid w:val="00DD6894"/>
    <w:rsid w:val="00DD6F64"/>
    <w:rsid w:val="00DE0A51"/>
    <w:rsid w:val="00DE1331"/>
    <w:rsid w:val="00DE1687"/>
    <w:rsid w:val="00DE2496"/>
    <w:rsid w:val="00DE2677"/>
    <w:rsid w:val="00DE2D06"/>
    <w:rsid w:val="00DE3A63"/>
    <w:rsid w:val="00DE427B"/>
    <w:rsid w:val="00DE4E10"/>
    <w:rsid w:val="00DE7154"/>
    <w:rsid w:val="00DE74C9"/>
    <w:rsid w:val="00DE76AD"/>
    <w:rsid w:val="00DE7EDC"/>
    <w:rsid w:val="00DF021F"/>
    <w:rsid w:val="00DF041D"/>
    <w:rsid w:val="00DF14D8"/>
    <w:rsid w:val="00DF1AC9"/>
    <w:rsid w:val="00DF20C7"/>
    <w:rsid w:val="00DF2565"/>
    <w:rsid w:val="00DF2B1F"/>
    <w:rsid w:val="00DF2BB9"/>
    <w:rsid w:val="00DF363E"/>
    <w:rsid w:val="00DF39D6"/>
    <w:rsid w:val="00DF468D"/>
    <w:rsid w:val="00DF5B91"/>
    <w:rsid w:val="00DF62CD"/>
    <w:rsid w:val="00DF6635"/>
    <w:rsid w:val="00DF667C"/>
    <w:rsid w:val="00DF66A8"/>
    <w:rsid w:val="00DF7403"/>
    <w:rsid w:val="00E002B8"/>
    <w:rsid w:val="00E00BB1"/>
    <w:rsid w:val="00E025BE"/>
    <w:rsid w:val="00E02DA7"/>
    <w:rsid w:val="00E03114"/>
    <w:rsid w:val="00E0328B"/>
    <w:rsid w:val="00E041B5"/>
    <w:rsid w:val="00E054BF"/>
    <w:rsid w:val="00E066CC"/>
    <w:rsid w:val="00E06BF7"/>
    <w:rsid w:val="00E06E5C"/>
    <w:rsid w:val="00E07819"/>
    <w:rsid w:val="00E10348"/>
    <w:rsid w:val="00E105CF"/>
    <w:rsid w:val="00E10E9A"/>
    <w:rsid w:val="00E110E3"/>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9C6"/>
    <w:rsid w:val="00E37069"/>
    <w:rsid w:val="00E372CF"/>
    <w:rsid w:val="00E379BF"/>
    <w:rsid w:val="00E4070A"/>
    <w:rsid w:val="00E40F57"/>
    <w:rsid w:val="00E4203E"/>
    <w:rsid w:val="00E42DE6"/>
    <w:rsid w:val="00E42F2B"/>
    <w:rsid w:val="00E438DD"/>
    <w:rsid w:val="00E43F1C"/>
    <w:rsid w:val="00E44A3F"/>
    <w:rsid w:val="00E45CFC"/>
    <w:rsid w:val="00E45FB3"/>
    <w:rsid w:val="00E47053"/>
    <w:rsid w:val="00E470F4"/>
    <w:rsid w:val="00E479BB"/>
    <w:rsid w:val="00E47AF9"/>
    <w:rsid w:val="00E50BC9"/>
    <w:rsid w:val="00E5117A"/>
    <w:rsid w:val="00E511C7"/>
    <w:rsid w:val="00E51DFA"/>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CF1"/>
    <w:rsid w:val="00E61EDC"/>
    <w:rsid w:val="00E61EF7"/>
    <w:rsid w:val="00E6302E"/>
    <w:rsid w:val="00E63AEF"/>
    <w:rsid w:val="00E65666"/>
    <w:rsid w:val="00E6583E"/>
    <w:rsid w:val="00E65C65"/>
    <w:rsid w:val="00E6652E"/>
    <w:rsid w:val="00E665A2"/>
    <w:rsid w:val="00E66E60"/>
    <w:rsid w:val="00E67EA5"/>
    <w:rsid w:val="00E7073F"/>
    <w:rsid w:val="00E71510"/>
    <w:rsid w:val="00E7190E"/>
    <w:rsid w:val="00E71C4E"/>
    <w:rsid w:val="00E73FB0"/>
    <w:rsid w:val="00E740CC"/>
    <w:rsid w:val="00E746CD"/>
    <w:rsid w:val="00E75D3F"/>
    <w:rsid w:val="00E76B85"/>
    <w:rsid w:val="00E76D66"/>
    <w:rsid w:val="00E7724E"/>
    <w:rsid w:val="00E77645"/>
    <w:rsid w:val="00E8349F"/>
    <w:rsid w:val="00E837C7"/>
    <w:rsid w:val="00E83DD4"/>
    <w:rsid w:val="00E8416A"/>
    <w:rsid w:val="00E848F3"/>
    <w:rsid w:val="00E84CBB"/>
    <w:rsid w:val="00E850A5"/>
    <w:rsid w:val="00E85FAF"/>
    <w:rsid w:val="00E864F9"/>
    <w:rsid w:val="00E86574"/>
    <w:rsid w:val="00E8671B"/>
    <w:rsid w:val="00E87156"/>
    <w:rsid w:val="00E87213"/>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F07"/>
    <w:rsid w:val="00E97EA6"/>
    <w:rsid w:val="00EA073D"/>
    <w:rsid w:val="00EA0C2B"/>
    <w:rsid w:val="00EA1ADF"/>
    <w:rsid w:val="00EA1BA8"/>
    <w:rsid w:val="00EA1D4B"/>
    <w:rsid w:val="00EA1F40"/>
    <w:rsid w:val="00EA21BF"/>
    <w:rsid w:val="00EA3F97"/>
    <w:rsid w:val="00EA41A9"/>
    <w:rsid w:val="00EA53EB"/>
    <w:rsid w:val="00EA5938"/>
    <w:rsid w:val="00EA6794"/>
    <w:rsid w:val="00EA71C2"/>
    <w:rsid w:val="00EB0277"/>
    <w:rsid w:val="00EB168B"/>
    <w:rsid w:val="00EB1770"/>
    <w:rsid w:val="00EB1CD0"/>
    <w:rsid w:val="00EB2A7D"/>
    <w:rsid w:val="00EB2DE8"/>
    <w:rsid w:val="00EB32D4"/>
    <w:rsid w:val="00EB3D64"/>
    <w:rsid w:val="00EB5CDA"/>
    <w:rsid w:val="00EB6C25"/>
    <w:rsid w:val="00EB7005"/>
    <w:rsid w:val="00EB759D"/>
    <w:rsid w:val="00EC0828"/>
    <w:rsid w:val="00EC19F3"/>
    <w:rsid w:val="00EC2869"/>
    <w:rsid w:val="00EC3FF3"/>
    <w:rsid w:val="00EC4A25"/>
    <w:rsid w:val="00EC681C"/>
    <w:rsid w:val="00EC6CE9"/>
    <w:rsid w:val="00EC7CD7"/>
    <w:rsid w:val="00ED0255"/>
    <w:rsid w:val="00ED0CEC"/>
    <w:rsid w:val="00ED1668"/>
    <w:rsid w:val="00ED182E"/>
    <w:rsid w:val="00ED2A65"/>
    <w:rsid w:val="00ED2FB6"/>
    <w:rsid w:val="00ED3959"/>
    <w:rsid w:val="00ED3B46"/>
    <w:rsid w:val="00ED40C5"/>
    <w:rsid w:val="00ED4296"/>
    <w:rsid w:val="00ED434E"/>
    <w:rsid w:val="00ED4599"/>
    <w:rsid w:val="00ED69BB"/>
    <w:rsid w:val="00ED6E84"/>
    <w:rsid w:val="00EE1774"/>
    <w:rsid w:val="00EE1B24"/>
    <w:rsid w:val="00EE2515"/>
    <w:rsid w:val="00EE2C4D"/>
    <w:rsid w:val="00EE3772"/>
    <w:rsid w:val="00EE390E"/>
    <w:rsid w:val="00EE3A76"/>
    <w:rsid w:val="00EE3E3D"/>
    <w:rsid w:val="00EE4E5F"/>
    <w:rsid w:val="00EE6ADF"/>
    <w:rsid w:val="00EF0508"/>
    <w:rsid w:val="00EF054C"/>
    <w:rsid w:val="00EF069F"/>
    <w:rsid w:val="00EF0A8D"/>
    <w:rsid w:val="00EF15BC"/>
    <w:rsid w:val="00EF3BBC"/>
    <w:rsid w:val="00EF4818"/>
    <w:rsid w:val="00EF50FD"/>
    <w:rsid w:val="00EF570E"/>
    <w:rsid w:val="00EF5881"/>
    <w:rsid w:val="00EF66CD"/>
    <w:rsid w:val="00EF70F5"/>
    <w:rsid w:val="00EF7C95"/>
    <w:rsid w:val="00F005BB"/>
    <w:rsid w:val="00F0109D"/>
    <w:rsid w:val="00F011F7"/>
    <w:rsid w:val="00F01D80"/>
    <w:rsid w:val="00F023CC"/>
    <w:rsid w:val="00F025A2"/>
    <w:rsid w:val="00F02648"/>
    <w:rsid w:val="00F041E3"/>
    <w:rsid w:val="00F04712"/>
    <w:rsid w:val="00F052EA"/>
    <w:rsid w:val="00F06F8D"/>
    <w:rsid w:val="00F074D5"/>
    <w:rsid w:val="00F07601"/>
    <w:rsid w:val="00F07B30"/>
    <w:rsid w:val="00F109CB"/>
    <w:rsid w:val="00F128E0"/>
    <w:rsid w:val="00F12F2A"/>
    <w:rsid w:val="00F132E7"/>
    <w:rsid w:val="00F1461A"/>
    <w:rsid w:val="00F1484D"/>
    <w:rsid w:val="00F14EFF"/>
    <w:rsid w:val="00F15295"/>
    <w:rsid w:val="00F15599"/>
    <w:rsid w:val="00F17D4D"/>
    <w:rsid w:val="00F22EC7"/>
    <w:rsid w:val="00F22F8C"/>
    <w:rsid w:val="00F24E1F"/>
    <w:rsid w:val="00F24E75"/>
    <w:rsid w:val="00F24F1B"/>
    <w:rsid w:val="00F25155"/>
    <w:rsid w:val="00F25659"/>
    <w:rsid w:val="00F25C92"/>
    <w:rsid w:val="00F27077"/>
    <w:rsid w:val="00F2736F"/>
    <w:rsid w:val="00F27504"/>
    <w:rsid w:val="00F27A07"/>
    <w:rsid w:val="00F27D37"/>
    <w:rsid w:val="00F27E8B"/>
    <w:rsid w:val="00F3028D"/>
    <w:rsid w:val="00F3206B"/>
    <w:rsid w:val="00F323B3"/>
    <w:rsid w:val="00F32456"/>
    <w:rsid w:val="00F324AF"/>
    <w:rsid w:val="00F32558"/>
    <w:rsid w:val="00F3383C"/>
    <w:rsid w:val="00F3394A"/>
    <w:rsid w:val="00F346DD"/>
    <w:rsid w:val="00F352AF"/>
    <w:rsid w:val="00F3597E"/>
    <w:rsid w:val="00F37734"/>
    <w:rsid w:val="00F40755"/>
    <w:rsid w:val="00F40F7E"/>
    <w:rsid w:val="00F40FFE"/>
    <w:rsid w:val="00F41B56"/>
    <w:rsid w:val="00F42BC2"/>
    <w:rsid w:val="00F42F89"/>
    <w:rsid w:val="00F43007"/>
    <w:rsid w:val="00F432F7"/>
    <w:rsid w:val="00F44C3F"/>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4780"/>
    <w:rsid w:val="00F653B8"/>
    <w:rsid w:val="00F7116C"/>
    <w:rsid w:val="00F71A3A"/>
    <w:rsid w:val="00F71CF6"/>
    <w:rsid w:val="00F7369B"/>
    <w:rsid w:val="00F73C71"/>
    <w:rsid w:val="00F74136"/>
    <w:rsid w:val="00F7425E"/>
    <w:rsid w:val="00F757B9"/>
    <w:rsid w:val="00F771DD"/>
    <w:rsid w:val="00F7776E"/>
    <w:rsid w:val="00F77B8B"/>
    <w:rsid w:val="00F81FCA"/>
    <w:rsid w:val="00F83356"/>
    <w:rsid w:val="00F858D2"/>
    <w:rsid w:val="00F85966"/>
    <w:rsid w:val="00F8657A"/>
    <w:rsid w:val="00F87191"/>
    <w:rsid w:val="00F871AE"/>
    <w:rsid w:val="00F87221"/>
    <w:rsid w:val="00F8771F"/>
    <w:rsid w:val="00F87B50"/>
    <w:rsid w:val="00F915C0"/>
    <w:rsid w:val="00F91712"/>
    <w:rsid w:val="00F917E5"/>
    <w:rsid w:val="00F91AA2"/>
    <w:rsid w:val="00F91F0E"/>
    <w:rsid w:val="00F96974"/>
    <w:rsid w:val="00F97113"/>
    <w:rsid w:val="00FA1266"/>
    <w:rsid w:val="00FA165E"/>
    <w:rsid w:val="00FA25AF"/>
    <w:rsid w:val="00FA3136"/>
    <w:rsid w:val="00FA59F2"/>
    <w:rsid w:val="00FA5A85"/>
    <w:rsid w:val="00FA5FD4"/>
    <w:rsid w:val="00FA6EA2"/>
    <w:rsid w:val="00FB03D9"/>
    <w:rsid w:val="00FB1807"/>
    <w:rsid w:val="00FB1C4A"/>
    <w:rsid w:val="00FB47E7"/>
    <w:rsid w:val="00FB48FD"/>
    <w:rsid w:val="00FB4A05"/>
    <w:rsid w:val="00FB4ED8"/>
    <w:rsid w:val="00FB5988"/>
    <w:rsid w:val="00FB61C0"/>
    <w:rsid w:val="00FB7612"/>
    <w:rsid w:val="00FB7AB0"/>
    <w:rsid w:val="00FC1192"/>
    <w:rsid w:val="00FC1B2C"/>
    <w:rsid w:val="00FC2155"/>
    <w:rsid w:val="00FC24B5"/>
    <w:rsid w:val="00FC2CA4"/>
    <w:rsid w:val="00FC4A86"/>
    <w:rsid w:val="00FC4FE9"/>
    <w:rsid w:val="00FC5206"/>
    <w:rsid w:val="00FC6928"/>
    <w:rsid w:val="00FC6D2F"/>
    <w:rsid w:val="00FC6DF0"/>
    <w:rsid w:val="00FC7DAC"/>
    <w:rsid w:val="00FC7E72"/>
    <w:rsid w:val="00FD046A"/>
    <w:rsid w:val="00FD0575"/>
    <w:rsid w:val="00FD06B3"/>
    <w:rsid w:val="00FD0D37"/>
    <w:rsid w:val="00FD1902"/>
    <w:rsid w:val="00FD1C32"/>
    <w:rsid w:val="00FD2201"/>
    <w:rsid w:val="00FD25E0"/>
    <w:rsid w:val="00FD2AA9"/>
    <w:rsid w:val="00FD3BB6"/>
    <w:rsid w:val="00FD3C32"/>
    <w:rsid w:val="00FD58D3"/>
    <w:rsid w:val="00FD5A2E"/>
    <w:rsid w:val="00FD5DFA"/>
    <w:rsid w:val="00FD726A"/>
    <w:rsid w:val="00FE0286"/>
    <w:rsid w:val="00FE0FCE"/>
    <w:rsid w:val="00FE12B3"/>
    <w:rsid w:val="00FE1863"/>
    <w:rsid w:val="00FE1AE2"/>
    <w:rsid w:val="00FE233F"/>
    <w:rsid w:val="00FE3EEB"/>
    <w:rsid w:val="00FE444E"/>
    <w:rsid w:val="00FE4631"/>
    <w:rsid w:val="00FE4E68"/>
    <w:rsid w:val="00FE57DE"/>
    <w:rsid w:val="00FE5A6E"/>
    <w:rsid w:val="00FE6616"/>
    <w:rsid w:val="00FE79F5"/>
    <w:rsid w:val="00FF018B"/>
    <w:rsid w:val="00FF0D22"/>
    <w:rsid w:val="00FF2BC0"/>
    <w:rsid w:val="00FF3B04"/>
    <w:rsid w:val="00FF439B"/>
    <w:rsid w:val="00FF4459"/>
    <w:rsid w:val="00FF5B0E"/>
    <w:rsid w:val="00FF623B"/>
    <w:rsid w:val="00FF6E45"/>
    <w:rsid w:val="00FF7080"/>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6E5C32D7-24C4-4D86-A27D-74CF571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
    <w:basedOn w:val="TableNormal"/>
    <w:uiPriority w:val="3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styleId="UnresolvedMention">
    <w:name w:val="Unresolved Mention"/>
    <w:basedOn w:val="DefaultParagraphFont"/>
    <w:uiPriority w:val="99"/>
    <w:semiHidden/>
    <w:unhideWhenUsed/>
    <w:rsid w:val="00303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2.xml><?xml version="1.0" encoding="utf-8"?>
<ds:datastoreItem xmlns:ds="http://schemas.openxmlformats.org/officeDocument/2006/customXml" ds:itemID="{86C3E1BA-AAA8-4A0B-B316-1B8F33914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FFBDF-E304-412F-AEFF-494DAA9A894C}">
  <ds:schemaRefs>
    <ds:schemaRef ds:uri="http://schemas.openxmlformats.org/officeDocument/2006/bibliography"/>
  </ds:schemaRefs>
</ds:datastoreItem>
</file>

<file path=customXml/itemProps4.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20</Pages>
  <Words>6892</Words>
  <Characters>39287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46087</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7405643</vt:i4>
      </vt:variant>
      <vt:variant>
        <vt:i4>0</vt:i4>
      </vt:variant>
      <vt:variant>
        <vt:i4>0</vt:i4>
      </vt:variant>
      <vt:variant>
        <vt:i4>5</vt:i4>
      </vt:variant>
      <vt:variant>
        <vt:lpwstr>https://www.3gpp.org/ftp/tsg_ran/WG1_RL1/TSGR1_119/Docs/R1-2410898.zip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vivo(Boubacar)</cp:lastModifiedBy>
  <cp:revision>77</cp:revision>
  <dcterms:created xsi:type="dcterms:W3CDTF">2025-03-18T21:26:00Z</dcterms:created>
  <dcterms:modified xsi:type="dcterms:W3CDTF">2025-03-28T00:09:00Z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_dlc_DocIdItemGuid">
    <vt:lpwstr>7447d645-fa46-406d-aa67-2253f5ce7a47</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ies>
</file>